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0" w:type="dxa"/>
        <w:tblBorders>
          <w:top w:val="single" w:sz="12" w:space="0" w:color="4471C4"/>
          <w:left w:val="single" w:sz="12" w:space="0" w:color="4471C4"/>
          <w:bottom w:val="single" w:sz="12" w:space="0" w:color="4471C4"/>
          <w:right w:val="single" w:sz="12" w:space="0" w:color="4471C4"/>
          <w:insideH w:val="single" w:sz="12" w:space="0" w:color="4471C4"/>
          <w:insideV w:val="single" w:sz="12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7"/>
        <w:gridCol w:w="1652"/>
        <w:gridCol w:w="1798"/>
        <w:gridCol w:w="2430"/>
        <w:gridCol w:w="1441"/>
        <w:gridCol w:w="1711"/>
        <w:gridCol w:w="2161"/>
      </w:tblGrid>
      <w:tr w:rsidR="006474DC" w14:paraId="18A6C63A" w14:textId="77777777">
        <w:trPr>
          <w:trHeight w:val="758"/>
        </w:trPr>
        <w:tc>
          <w:tcPr>
            <w:tcW w:w="14210" w:type="dxa"/>
            <w:gridSpan w:val="7"/>
          </w:tcPr>
          <w:p w14:paraId="48D23D7F" w14:textId="77777777" w:rsidR="006474DC" w:rsidRDefault="00FE4FC7">
            <w:pPr>
              <w:pStyle w:val="TableParagraph"/>
              <w:spacing w:line="240" w:lineRule="auto"/>
              <w:ind w:left="5252" w:right="5232"/>
              <w:jc w:val="center"/>
              <w:rPr>
                <w:b/>
              </w:rPr>
            </w:pPr>
            <w:r>
              <w:rPr>
                <w:b/>
                <w:color w:val="1F4E79"/>
              </w:rPr>
              <w:t>The University of Arizona - Yuma</w:t>
            </w:r>
          </w:p>
          <w:p w14:paraId="448E0D73" w14:textId="2B86A7FF" w:rsidR="006474DC" w:rsidRDefault="00FE4FC7">
            <w:pPr>
              <w:pStyle w:val="TableParagraph"/>
              <w:spacing w:before="4" w:line="252" w:lineRule="exact"/>
              <w:ind w:left="5255" w:right="5232"/>
              <w:jc w:val="center"/>
              <w:rPr>
                <w:b/>
              </w:rPr>
            </w:pPr>
            <w:r>
              <w:rPr>
                <w:b/>
                <w:color w:val="1F4E79"/>
              </w:rPr>
              <w:t>Human Development</w:t>
            </w:r>
            <w:r w:rsidR="00E70DF6">
              <w:rPr>
                <w:b/>
                <w:color w:val="1F4E79"/>
              </w:rPr>
              <w:t xml:space="preserve"> &amp;</w:t>
            </w:r>
            <w:r w:rsidR="00E70DF6">
              <w:rPr>
                <w:b/>
                <w:color w:val="1F4E79"/>
              </w:rPr>
              <w:t xml:space="preserve"> </w:t>
            </w:r>
            <w:r w:rsidR="00E70DF6">
              <w:rPr>
                <w:b/>
                <w:color w:val="1F4E79"/>
              </w:rPr>
              <w:t>Family</w:t>
            </w:r>
            <w:r w:rsidR="00E70DF6">
              <w:rPr>
                <w:b/>
                <w:color w:val="1F4E79"/>
              </w:rPr>
              <w:t xml:space="preserve"> Science </w:t>
            </w:r>
            <w:r>
              <w:rPr>
                <w:b/>
                <w:color w:val="1F4E79"/>
              </w:rPr>
              <w:t>202</w:t>
            </w:r>
            <w:r w:rsidR="00E70DF6">
              <w:rPr>
                <w:b/>
                <w:color w:val="1F4E79"/>
              </w:rPr>
              <w:t>6</w:t>
            </w:r>
            <w:r>
              <w:rPr>
                <w:b/>
                <w:color w:val="1F4E79"/>
              </w:rPr>
              <w:t>-202</w:t>
            </w:r>
            <w:r w:rsidR="00E70DF6">
              <w:rPr>
                <w:b/>
                <w:color w:val="1F4E79"/>
              </w:rPr>
              <w:t>7</w:t>
            </w:r>
            <w:r>
              <w:rPr>
                <w:b/>
                <w:color w:val="1F4E79"/>
              </w:rPr>
              <w:t xml:space="preserve"> IVC Curriculum Check List</w:t>
            </w:r>
          </w:p>
        </w:tc>
      </w:tr>
      <w:tr w:rsidR="006474DC" w14:paraId="65B19DF9" w14:textId="77777777">
        <w:trPr>
          <w:trHeight w:val="300"/>
        </w:trPr>
        <w:tc>
          <w:tcPr>
            <w:tcW w:w="12049" w:type="dxa"/>
            <w:gridSpan w:val="6"/>
            <w:shd w:val="clear" w:color="auto" w:fill="BEBEBE"/>
          </w:tcPr>
          <w:p w14:paraId="510F638E" w14:textId="77777777" w:rsidR="006474DC" w:rsidRDefault="00FE4FC7">
            <w:pPr>
              <w:pStyle w:val="TableParagraph"/>
              <w:spacing w:before="93"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A. General Education Requirement</w:t>
            </w:r>
          </w:p>
        </w:tc>
        <w:tc>
          <w:tcPr>
            <w:tcW w:w="2161" w:type="dxa"/>
            <w:shd w:val="clear" w:color="auto" w:fill="BEBEBE"/>
          </w:tcPr>
          <w:p w14:paraId="566B192C" w14:textId="77777777" w:rsidR="006474DC" w:rsidRDefault="00FE4FC7">
            <w:pPr>
              <w:pStyle w:val="TableParagraph"/>
              <w:spacing w:before="93" w:line="188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Status</w:t>
            </w:r>
          </w:p>
        </w:tc>
      </w:tr>
      <w:tr w:rsidR="006474DC" w14:paraId="02FF8461" w14:textId="77777777">
        <w:trPr>
          <w:trHeight w:val="206"/>
        </w:trPr>
        <w:tc>
          <w:tcPr>
            <w:tcW w:w="12049" w:type="dxa"/>
            <w:gridSpan w:val="6"/>
          </w:tcPr>
          <w:p w14:paraId="6A06565C" w14:textId="1AA5F817" w:rsidR="006474DC" w:rsidRDefault="00E83413">
            <w:pPr>
              <w:pStyle w:val="TableParagraph"/>
              <w:ind w:left="827"/>
              <w:rPr>
                <w:sz w:val="18"/>
              </w:rPr>
            </w:pPr>
            <w:r w:rsidRPr="00E83413">
              <w:rPr>
                <w:sz w:val="18"/>
                <w:highlight w:val="yellow"/>
              </w:rPr>
              <w:t xml:space="preserve">Cal </w:t>
            </w:r>
            <w:r w:rsidR="00FE4FC7" w:rsidRPr="00E83413">
              <w:rPr>
                <w:sz w:val="18"/>
                <w:highlight w:val="yellow"/>
              </w:rPr>
              <w:t>GETC-CSU</w:t>
            </w:r>
          </w:p>
        </w:tc>
        <w:tc>
          <w:tcPr>
            <w:tcW w:w="2161" w:type="dxa"/>
          </w:tcPr>
          <w:p w14:paraId="102BFFC3" w14:textId="77777777" w:rsidR="006474DC" w:rsidRDefault="00FE4FC7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Approved</w:t>
            </w:r>
          </w:p>
        </w:tc>
      </w:tr>
      <w:tr w:rsidR="006474DC" w14:paraId="175FA996" w14:textId="77777777">
        <w:trPr>
          <w:trHeight w:val="207"/>
        </w:trPr>
        <w:tc>
          <w:tcPr>
            <w:tcW w:w="12049" w:type="dxa"/>
            <w:gridSpan w:val="6"/>
          </w:tcPr>
          <w:p w14:paraId="1F863AFB" w14:textId="2B2407B0" w:rsidR="006474DC" w:rsidRDefault="00FE4FC7">
            <w:pPr>
              <w:pStyle w:val="TableParagraph"/>
              <w:spacing w:line="188" w:lineRule="exact"/>
              <w:ind w:left="827"/>
              <w:rPr>
                <w:sz w:val="18"/>
              </w:rPr>
            </w:pPr>
            <w:r>
              <w:rPr>
                <w:sz w:val="18"/>
              </w:rPr>
              <w:t>CSU GEB – English 201 or 204</w:t>
            </w:r>
            <w:r w:rsidR="00BB50D9">
              <w:rPr>
                <w:sz w:val="18"/>
              </w:rPr>
              <w:t xml:space="preserve"> or </w:t>
            </w:r>
            <w:r w:rsidR="00BB50D9" w:rsidRPr="00BB50D9">
              <w:rPr>
                <w:sz w:val="18"/>
              </w:rPr>
              <w:t>ENGL C1000E</w:t>
            </w:r>
            <w:r>
              <w:rPr>
                <w:sz w:val="18"/>
              </w:rPr>
              <w:t xml:space="preserve"> is required for area A.3 Critical Thinking</w:t>
            </w:r>
          </w:p>
        </w:tc>
        <w:tc>
          <w:tcPr>
            <w:tcW w:w="2161" w:type="dxa"/>
          </w:tcPr>
          <w:p w14:paraId="7B917C6F" w14:textId="77777777" w:rsidR="006474DC" w:rsidRDefault="00FE4FC7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sz w:val="18"/>
              </w:rPr>
              <w:t>Approved</w:t>
            </w:r>
          </w:p>
        </w:tc>
      </w:tr>
      <w:tr w:rsidR="006474DC" w14:paraId="3F62D2F5" w14:textId="77777777">
        <w:trPr>
          <w:trHeight w:val="206"/>
        </w:trPr>
        <w:tc>
          <w:tcPr>
            <w:tcW w:w="14210" w:type="dxa"/>
            <w:gridSpan w:val="7"/>
          </w:tcPr>
          <w:p w14:paraId="4BF98B53" w14:textId="77777777" w:rsidR="006474DC" w:rsidRDefault="00FE4FC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Recommendation: Use lower division major prep to fulfill general education pattern requirements.</w:t>
            </w:r>
          </w:p>
        </w:tc>
      </w:tr>
      <w:tr w:rsidR="006474DC" w14:paraId="3EDEE5C3" w14:textId="77777777">
        <w:trPr>
          <w:trHeight w:val="207"/>
        </w:trPr>
        <w:tc>
          <w:tcPr>
            <w:tcW w:w="14210" w:type="dxa"/>
            <w:gridSpan w:val="7"/>
            <w:shd w:val="clear" w:color="auto" w:fill="BEBEBE"/>
          </w:tcPr>
          <w:p w14:paraId="4D43D8BF" w14:textId="77777777" w:rsidR="006474DC" w:rsidRDefault="00FE4FC7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B. Lower Division Major Requirements: FSHD Pre-Major</w:t>
            </w:r>
          </w:p>
        </w:tc>
      </w:tr>
      <w:tr w:rsidR="006474DC" w14:paraId="6E0EEA33" w14:textId="77777777">
        <w:trPr>
          <w:trHeight w:val="206"/>
        </w:trPr>
        <w:tc>
          <w:tcPr>
            <w:tcW w:w="3017" w:type="dxa"/>
          </w:tcPr>
          <w:p w14:paraId="08214388" w14:textId="77777777" w:rsidR="006474DC" w:rsidRDefault="006474DC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652" w:type="dxa"/>
          </w:tcPr>
          <w:p w14:paraId="7F287C23" w14:textId="77777777" w:rsidR="006474DC" w:rsidRDefault="00FE4FC7">
            <w:pPr>
              <w:pStyle w:val="TableParagraph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U of A Course</w:t>
            </w:r>
          </w:p>
        </w:tc>
        <w:tc>
          <w:tcPr>
            <w:tcW w:w="1798" w:type="dxa"/>
          </w:tcPr>
          <w:p w14:paraId="4F2F52B6" w14:textId="77777777" w:rsidR="006474DC" w:rsidRDefault="00FE4FC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IVC Equivalent</w:t>
            </w:r>
          </w:p>
        </w:tc>
        <w:tc>
          <w:tcPr>
            <w:tcW w:w="2430" w:type="dxa"/>
          </w:tcPr>
          <w:p w14:paraId="6584DDAA" w14:textId="77777777" w:rsidR="006474DC" w:rsidRDefault="00FE4FC7">
            <w:pPr>
              <w:pStyle w:val="TableParagraph"/>
              <w:ind w:left="460" w:right="4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Articulation Status</w:t>
            </w:r>
          </w:p>
        </w:tc>
        <w:tc>
          <w:tcPr>
            <w:tcW w:w="1441" w:type="dxa"/>
          </w:tcPr>
          <w:p w14:paraId="3538C2E3" w14:textId="77777777" w:rsidR="006474DC" w:rsidRDefault="00FE4FC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IGETC-CSU</w:t>
            </w:r>
          </w:p>
        </w:tc>
        <w:tc>
          <w:tcPr>
            <w:tcW w:w="1711" w:type="dxa"/>
          </w:tcPr>
          <w:p w14:paraId="5D99492B" w14:textId="77777777" w:rsidR="006474DC" w:rsidRDefault="00FE4FC7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CSUGEB</w:t>
            </w:r>
          </w:p>
        </w:tc>
        <w:tc>
          <w:tcPr>
            <w:tcW w:w="2161" w:type="dxa"/>
          </w:tcPr>
          <w:p w14:paraId="5C98D421" w14:textId="77777777" w:rsidR="006474DC" w:rsidRDefault="00FE4FC7">
            <w:pPr>
              <w:pStyle w:val="TableParagraph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Notes</w:t>
            </w:r>
          </w:p>
        </w:tc>
      </w:tr>
      <w:tr w:rsidR="006474DC" w14:paraId="02E2D7FF" w14:textId="77777777">
        <w:trPr>
          <w:trHeight w:val="207"/>
        </w:trPr>
        <w:tc>
          <w:tcPr>
            <w:tcW w:w="14210" w:type="dxa"/>
            <w:gridSpan w:val="7"/>
            <w:shd w:val="clear" w:color="auto" w:fill="F1F1F1"/>
          </w:tcPr>
          <w:p w14:paraId="4D3B9C2A" w14:textId="341C170E" w:rsidR="006474DC" w:rsidRDefault="006D7DF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HDFS</w:t>
            </w:r>
            <w:r w:rsidR="00FE4FC7">
              <w:rPr>
                <w:sz w:val="18"/>
              </w:rPr>
              <w:t xml:space="preserve"> Supporting Pre-Major Courses</w:t>
            </w:r>
          </w:p>
        </w:tc>
      </w:tr>
      <w:tr w:rsidR="00F122D7" w14:paraId="6BD32EE6" w14:textId="77777777" w:rsidTr="00040BF6">
        <w:trPr>
          <w:trHeight w:val="206"/>
        </w:trPr>
        <w:tc>
          <w:tcPr>
            <w:tcW w:w="3017" w:type="dxa"/>
          </w:tcPr>
          <w:p w14:paraId="5384F1DB" w14:textId="77777777" w:rsidR="00F122D7" w:rsidRDefault="00F122D7" w:rsidP="00F122D7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652" w:type="dxa"/>
          </w:tcPr>
          <w:p w14:paraId="2E3F3C73" w14:textId="77777777" w:rsidR="00F122D7" w:rsidRDefault="00F122D7" w:rsidP="00F122D7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ENGL 101</w:t>
            </w:r>
          </w:p>
        </w:tc>
        <w:tc>
          <w:tcPr>
            <w:tcW w:w="1798" w:type="dxa"/>
            <w:vAlign w:val="bottom"/>
          </w:tcPr>
          <w:p w14:paraId="4AFEC2BF" w14:textId="123BE8CB" w:rsidR="00F122D7" w:rsidRDefault="00F122D7" w:rsidP="00F122D7">
            <w:pPr>
              <w:pStyle w:val="TableParagraph"/>
              <w:rPr>
                <w:sz w:val="18"/>
              </w:rPr>
            </w:pPr>
            <w:r w:rsidRPr="001E4ABA">
              <w:rPr>
                <w:sz w:val="14"/>
                <w:szCs w:val="14"/>
              </w:rPr>
              <w:t>Engl 110 or 105 or ENGL C1000 or ENGL C1000E</w:t>
            </w:r>
          </w:p>
        </w:tc>
        <w:tc>
          <w:tcPr>
            <w:tcW w:w="2430" w:type="dxa"/>
          </w:tcPr>
          <w:p w14:paraId="2A81F15B" w14:textId="77777777" w:rsidR="00F122D7" w:rsidRDefault="00F122D7" w:rsidP="00F122D7">
            <w:pPr>
              <w:pStyle w:val="TableParagraph"/>
              <w:ind w:left="460" w:right="433"/>
              <w:jc w:val="center"/>
              <w:rPr>
                <w:sz w:val="18"/>
              </w:rPr>
            </w:pPr>
            <w:r>
              <w:rPr>
                <w:sz w:val="18"/>
              </w:rPr>
              <w:t>Approved</w:t>
            </w:r>
          </w:p>
        </w:tc>
        <w:tc>
          <w:tcPr>
            <w:tcW w:w="1441" w:type="dxa"/>
          </w:tcPr>
          <w:p w14:paraId="5614ECF9" w14:textId="77777777" w:rsidR="00F122D7" w:rsidRPr="00A933E2" w:rsidRDefault="00F122D7" w:rsidP="00F122D7">
            <w:pPr>
              <w:pStyle w:val="TableParagraph"/>
              <w:rPr>
                <w:sz w:val="18"/>
                <w:highlight w:val="yellow"/>
              </w:rPr>
            </w:pPr>
            <w:r w:rsidRPr="00A933E2">
              <w:rPr>
                <w:sz w:val="18"/>
                <w:highlight w:val="yellow"/>
              </w:rPr>
              <w:t>Area 1A</w:t>
            </w:r>
          </w:p>
        </w:tc>
        <w:tc>
          <w:tcPr>
            <w:tcW w:w="1711" w:type="dxa"/>
          </w:tcPr>
          <w:p w14:paraId="7BD40025" w14:textId="77777777" w:rsidR="00F122D7" w:rsidRPr="00A933E2" w:rsidRDefault="00F122D7" w:rsidP="00F122D7">
            <w:pPr>
              <w:pStyle w:val="TableParagraph"/>
              <w:ind w:left="105"/>
              <w:rPr>
                <w:sz w:val="18"/>
                <w:highlight w:val="yellow"/>
              </w:rPr>
            </w:pPr>
            <w:r w:rsidRPr="00A933E2">
              <w:rPr>
                <w:sz w:val="18"/>
                <w:highlight w:val="yellow"/>
              </w:rPr>
              <w:t>Area A2</w:t>
            </w:r>
          </w:p>
        </w:tc>
        <w:tc>
          <w:tcPr>
            <w:tcW w:w="2161" w:type="dxa"/>
          </w:tcPr>
          <w:p w14:paraId="0F1676AB" w14:textId="77777777" w:rsidR="00F122D7" w:rsidRDefault="00F122D7" w:rsidP="00F122D7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Equivalent Course</w:t>
            </w:r>
          </w:p>
        </w:tc>
      </w:tr>
      <w:tr w:rsidR="00F122D7" w14:paraId="3E003D3C" w14:textId="77777777">
        <w:trPr>
          <w:trHeight w:val="207"/>
        </w:trPr>
        <w:tc>
          <w:tcPr>
            <w:tcW w:w="3017" w:type="dxa"/>
          </w:tcPr>
          <w:p w14:paraId="1FBB10E9" w14:textId="77777777" w:rsidR="00F122D7" w:rsidRDefault="00F122D7" w:rsidP="00F122D7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652" w:type="dxa"/>
          </w:tcPr>
          <w:p w14:paraId="66848F16" w14:textId="77777777" w:rsidR="00F122D7" w:rsidRDefault="00F122D7" w:rsidP="00F122D7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ENGL 102</w:t>
            </w:r>
          </w:p>
        </w:tc>
        <w:tc>
          <w:tcPr>
            <w:tcW w:w="1798" w:type="dxa"/>
          </w:tcPr>
          <w:p w14:paraId="06723409" w14:textId="62C8D458" w:rsidR="00F122D7" w:rsidRDefault="00BB50D9" w:rsidP="00F122D7">
            <w:pPr>
              <w:pStyle w:val="TableParagraph"/>
              <w:spacing w:line="188" w:lineRule="exact"/>
              <w:rPr>
                <w:sz w:val="18"/>
              </w:rPr>
            </w:pPr>
            <w:r w:rsidRPr="00FB6A9D">
              <w:rPr>
                <w:sz w:val="16"/>
                <w:szCs w:val="16"/>
              </w:rPr>
              <w:t>Engl 201 or 204 or ENGL C1001</w:t>
            </w:r>
          </w:p>
        </w:tc>
        <w:tc>
          <w:tcPr>
            <w:tcW w:w="2430" w:type="dxa"/>
          </w:tcPr>
          <w:p w14:paraId="6642E61A" w14:textId="77777777" w:rsidR="00F122D7" w:rsidRDefault="00F122D7" w:rsidP="00F122D7">
            <w:pPr>
              <w:pStyle w:val="TableParagraph"/>
              <w:spacing w:line="188" w:lineRule="exact"/>
              <w:ind w:left="460" w:right="433"/>
              <w:jc w:val="center"/>
              <w:rPr>
                <w:sz w:val="18"/>
              </w:rPr>
            </w:pPr>
            <w:r>
              <w:rPr>
                <w:sz w:val="18"/>
              </w:rPr>
              <w:t>Approved</w:t>
            </w:r>
          </w:p>
        </w:tc>
        <w:tc>
          <w:tcPr>
            <w:tcW w:w="1441" w:type="dxa"/>
          </w:tcPr>
          <w:p w14:paraId="2F82736D" w14:textId="77777777" w:rsidR="00F122D7" w:rsidRPr="00A933E2" w:rsidRDefault="00F122D7" w:rsidP="00F122D7">
            <w:pPr>
              <w:pStyle w:val="TableParagraph"/>
              <w:spacing w:line="188" w:lineRule="exact"/>
              <w:rPr>
                <w:sz w:val="18"/>
                <w:highlight w:val="yellow"/>
              </w:rPr>
            </w:pPr>
            <w:r w:rsidRPr="00A933E2">
              <w:rPr>
                <w:sz w:val="18"/>
                <w:highlight w:val="yellow"/>
              </w:rPr>
              <w:t>Area 1B</w:t>
            </w:r>
          </w:p>
        </w:tc>
        <w:tc>
          <w:tcPr>
            <w:tcW w:w="1711" w:type="dxa"/>
          </w:tcPr>
          <w:p w14:paraId="3A92D95D" w14:textId="77777777" w:rsidR="00F122D7" w:rsidRPr="00A933E2" w:rsidRDefault="00F122D7" w:rsidP="00F122D7">
            <w:pPr>
              <w:pStyle w:val="TableParagraph"/>
              <w:spacing w:line="188" w:lineRule="exact"/>
              <w:ind w:left="105"/>
              <w:rPr>
                <w:sz w:val="18"/>
                <w:highlight w:val="yellow"/>
              </w:rPr>
            </w:pPr>
            <w:r w:rsidRPr="00A933E2">
              <w:rPr>
                <w:sz w:val="18"/>
                <w:highlight w:val="yellow"/>
              </w:rPr>
              <w:t>Area A3</w:t>
            </w:r>
          </w:p>
        </w:tc>
        <w:tc>
          <w:tcPr>
            <w:tcW w:w="2161" w:type="dxa"/>
          </w:tcPr>
          <w:p w14:paraId="2EA9AA8A" w14:textId="77777777" w:rsidR="00F122D7" w:rsidRDefault="00F122D7" w:rsidP="00F122D7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sz w:val="18"/>
              </w:rPr>
              <w:t>Equivalent Course</w:t>
            </w:r>
          </w:p>
        </w:tc>
      </w:tr>
      <w:tr w:rsidR="00F122D7" w14:paraId="5B83C864" w14:textId="77777777">
        <w:trPr>
          <w:trHeight w:val="206"/>
        </w:trPr>
        <w:tc>
          <w:tcPr>
            <w:tcW w:w="3017" w:type="dxa"/>
          </w:tcPr>
          <w:p w14:paraId="2A39FD1E" w14:textId="77777777" w:rsidR="00F122D7" w:rsidRDefault="00F122D7" w:rsidP="00F122D7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652" w:type="dxa"/>
          </w:tcPr>
          <w:p w14:paraId="0DB024F8" w14:textId="77777777" w:rsidR="00F122D7" w:rsidRDefault="00F122D7" w:rsidP="00F122D7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MATH 112</w:t>
            </w:r>
          </w:p>
        </w:tc>
        <w:tc>
          <w:tcPr>
            <w:tcW w:w="1798" w:type="dxa"/>
          </w:tcPr>
          <w:p w14:paraId="3986F2FE" w14:textId="77777777" w:rsidR="00F122D7" w:rsidRDefault="00F122D7" w:rsidP="00F122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MATH 150</w:t>
            </w:r>
          </w:p>
        </w:tc>
        <w:tc>
          <w:tcPr>
            <w:tcW w:w="2430" w:type="dxa"/>
          </w:tcPr>
          <w:p w14:paraId="0924DD42" w14:textId="77777777" w:rsidR="00F122D7" w:rsidRDefault="00F122D7" w:rsidP="00F122D7">
            <w:pPr>
              <w:pStyle w:val="TableParagraph"/>
              <w:ind w:left="460" w:right="433"/>
              <w:jc w:val="center"/>
              <w:rPr>
                <w:sz w:val="18"/>
              </w:rPr>
            </w:pPr>
            <w:r>
              <w:rPr>
                <w:sz w:val="18"/>
              </w:rPr>
              <w:t>Approved</w:t>
            </w:r>
          </w:p>
        </w:tc>
        <w:tc>
          <w:tcPr>
            <w:tcW w:w="1441" w:type="dxa"/>
          </w:tcPr>
          <w:p w14:paraId="6648DE6D" w14:textId="77777777" w:rsidR="00F122D7" w:rsidRPr="00A933E2" w:rsidRDefault="00F122D7" w:rsidP="00F122D7">
            <w:pPr>
              <w:pStyle w:val="TableParagraph"/>
              <w:rPr>
                <w:sz w:val="18"/>
                <w:highlight w:val="yellow"/>
              </w:rPr>
            </w:pPr>
            <w:r w:rsidRPr="00A933E2">
              <w:rPr>
                <w:sz w:val="18"/>
                <w:highlight w:val="yellow"/>
              </w:rPr>
              <w:t>Area 2</w:t>
            </w:r>
          </w:p>
        </w:tc>
        <w:tc>
          <w:tcPr>
            <w:tcW w:w="1711" w:type="dxa"/>
          </w:tcPr>
          <w:p w14:paraId="1489F74F" w14:textId="77777777" w:rsidR="00F122D7" w:rsidRPr="00A933E2" w:rsidRDefault="00F122D7" w:rsidP="00F122D7">
            <w:pPr>
              <w:pStyle w:val="TableParagraph"/>
              <w:ind w:left="105"/>
              <w:rPr>
                <w:sz w:val="18"/>
                <w:highlight w:val="yellow"/>
              </w:rPr>
            </w:pPr>
            <w:r w:rsidRPr="00A933E2">
              <w:rPr>
                <w:sz w:val="18"/>
                <w:highlight w:val="yellow"/>
              </w:rPr>
              <w:t>Area B4</w:t>
            </w:r>
          </w:p>
        </w:tc>
        <w:tc>
          <w:tcPr>
            <w:tcW w:w="2161" w:type="dxa"/>
          </w:tcPr>
          <w:p w14:paraId="0BE140E8" w14:textId="77777777" w:rsidR="00F122D7" w:rsidRDefault="00F122D7" w:rsidP="00F122D7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Equivalent Course</w:t>
            </w:r>
          </w:p>
        </w:tc>
      </w:tr>
      <w:tr w:rsidR="00F122D7" w14:paraId="73B7E1EB" w14:textId="77777777">
        <w:trPr>
          <w:trHeight w:val="207"/>
        </w:trPr>
        <w:tc>
          <w:tcPr>
            <w:tcW w:w="14210" w:type="dxa"/>
            <w:gridSpan w:val="7"/>
            <w:shd w:val="clear" w:color="auto" w:fill="E7E6E6"/>
          </w:tcPr>
          <w:p w14:paraId="69AB8270" w14:textId="77777777" w:rsidR="00F122D7" w:rsidRDefault="00F122D7" w:rsidP="00F122D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Social Sciences &amp; Human Behavior</w:t>
            </w:r>
          </w:p>
        </w:tc>
      </w:tr>
      <w:tr w:rsidR="00F122D7" w14:paraId="735DCD7C" w14:textId="77777777">
        <w:trPr>
          <w:trHeight w:val="206"/>
        </w:trPr>
        <w:tc>
          <w:tcPr>
            <w:tcW w:w="3017" w:type="dxa"/>
          </w:tcPr>
          <w:p w14:paraId="7062EF67" w14:textId="77777777" w:rsidR="00F122D7" w:rsidRDefault="00F122D7" w:rsidP="00F122D7"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Introductory Psychology</w:t>
            </w:r>
          </w:p>
        </w:tc>
        <w:tc>
          <w:tcPr>
            <w:tcW w:w="1652" w:type="dxa"/>
          </w:tcPr>
          <w:p w14:paraId="1E872626" w14:textId="3D5AA561" w:rsidR="00F122D7" w:rsidRDefault="00A933E2" w:rsidP="00F122D7">
            <w:pPr>
              <w:pStyle w:val="TableParagraph"/>
              <w:ind w:left="114"/>
              <w:rPr>
                <w:sz w:val="18"/>
              </w:rPr>
            </w:pPr>
            <w:r w:rsidRPr="00A933E2">
              <w:rPr>
                <w:sz w:val="18"/>
              </w:rPr>
              <w:t>PSYC C1000</w:t>
            </w:r>
          </w:p>
        </w:tc>
        <w:tc>
          <w:tcPr>
            <w:tcW w:w="1798" w:type="dxa"/>
          </w:tcPr>
          <w:p w14:paraId="41CF50A7" w14:textId="77777777" w:rsidR="00F122D7" w:rsidRDefault="00F122D7" w:rsidP="00F122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PSY 101</w:t>
            </w:r>
          </w:p>
        </w:tc>
        <w:tc>
          <w:tcPr>
            <w:tcW w:w="2430" w:type="dxa"/>
          </w:tcPr>
          <w:p w14:paraId="4955F022" w14:textId="77777777" w:rsidR="00F122D7" w:rsidRDefault="00F122D7" w:rsidP="00F122D7">
            <w:pPr>
              <w:pStyle w:val="TableParagraph"/>
              <w:ind w:left="460" w:right="433"/>
              <w:jc w:val="center"/>
              <w:rPr>
                <w:sz w:val="18"/>
              </w:rPr>
            </w:pPr>
            <w:r>
              <w:rPr>
                <w:sz w:val="18"/>
              </w:rPr>
              <w:t>Approved</w:t>
            </w:r>
          </w:p>
        </w:tc>
        <w:tc>
          <w:tcPr>
            <w:tcW w:w="1441" w:type="dxa"/>
          </w:tcPr>
          <w:p w14:paraId="00EA1D8D" w14:textId="77777777" w:rsidR="00F122D7" w:rsidRPr="00A933E2" w:rsidRDefault="00F122D7" w:rsidP="00F122D7">
            <w:pPr>
              <w:pStyle w:val="TableParagraph"/>
              <w:rPr>
                <w:sz w:val="18"/>
                <w:highlight w:val="yellow"/>
              </w:rPr>
            </w:pPr>
            <w:r w:rsidRPr="00A933E2">
              <w:rPr>
                <w:sz w:val="18"/>
                <w:highlight w:val="yellow"/>
              </w:rPr>
              <w:t>Area 4</w:t>
            </w:r>
          </w:p>
        </w:tc>
        <w:tc>
          <w:tcPr>
            <w:tcW w:w="1711" w:type="dxa"/>
          </w:tcPr>
          <w:p w14:paraId="307C4B7E" w14:textId="77777777" w:rsidR="00F122D7" w:rsidRPr="00A933E2" w:rsidRDefault="00F122D7" w:rsidP="00F122D7">
            <w:pPr>
              <w:pStyle w:val="TableParagraph"/>
              <w:ind w:left="105"/>
              <w:rPr>
                <w:sz w:val="18"/>
                <w:highlight w:val="yellow"/>
              </w:rPr>
            </w:pPr>
            <w:r w:rsidRPr="00A933E2">
              <w:rPr>
                <w:sz w:val="18"/>
                <w:highlight w:val="yellow"/>
              </w:rPr>
              <w:t>Area D</w:t>
            </w:r>
          </w:p>
        </w:tc>
        <w:tc>
          <w:tcPr>
            <w:tcW w:w="2161" w:type="dxa"/>
          </w:tcPr>
          <w:p w14:paraId="2B68ED21" w14:textId="77777777" w:rsidR="00F122D7" w:rsidRDefault="00F122D7" w:rsidP="00F122D7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Approved for Program</w:t>
            </w:r>
          </w:p>
        </w:tc>
      </w:tr>
      <w:tr w:rsidR="00F122D7" w14:paraId="517B2A3C" w14:textId="77777777">
        <w:trPr>
          <w:trHeight w:val="207"/>
        </w:trPr>
        <w:tc>
          <w:tcPr>
            <w:tcW w:w="3017" w:type="dxa"/>
          </w:tcPr>
          <w:p w14:paraId="70A102F8" w14:textId="77777777" w:rsidR="00F122D7" w:rsidRDefault="00F122D7" w:rsidP="00F122D7">
            <w:pPr>
              <w:pStyle w:val="TableParagraph"/>
              <w:spacing w:line="188" w:lineRule="exact"/>
              <w:ind w:left="827"/>
              <w:rPr>
                <w:sz w:val="18"/>
              </w:rPr>
            </w:pPr>
            <w:r>
              <w:rPr>
                <w:sz w:val="18"/>
              </w:rPr>
              <w:t>Introductory Sociology</w:t>
            </w:r>
          </w:p>
        </w:tc>
        <w:tc>
          <w:tcPr>
            <w:tcW w:w="1652" w:type="dxa"/>
          </w:tcPr>
          <w:p w14:paraId="6BFBE27F" w14:textId="77777777" w:rsidR="00F122D7" w:rsidRDefault="00F122D7" w:rsidP="00F122D7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SOC 101</w:t>
            </w:r>
          </w:p>
        </w:tc>
        <w:tc>
          <w:tcPr>
            <w:tcW w:w="1798" w:type="dxa"/>
          </w:tcPr>
          <w:p w14:paraId="392D0C76" w14:textId="77777777" w:rsidR="00F122D7" w:rsidRDefault="00F122D7" w:rsidP="00F122D7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SOC 101</w:t>
            </w:r>
          </w:p>
        </w:tc>
        <w:tc>
          <w:tcPr>
            <w:tcW w:w="2430" w:type="dxa"/>
          </w:tcPr>
          <w:p w14:paraId="1043DB1E" w14:textId="77777777" w:rsidR="00F122D7" w:rsidRDefault="00F122D7" w:rsidP="00F122D7">
            <w:pPr>
              <w:pStyle w:val="TableParagraph"/>
              <w:spacing w:line="188" w:lineRule="exact"/>
              <w:ind w:left="460" w:right="433"/>
              <w:jc w:val="center"/>
              <w:rPr>
                <w:sz w:val="18"/>
              </w:rPr>
            </w:pPr>
            <w:r>
              <w:rPr>
                <w:sz w:val="18"/>
              </w:rPr>
              <w:t>Approved</w:t>
            </w:r>
          </w:p>
        </w:tc>
        <w:tc>
          <w:tcPr>
            <w:tcW w:w="1441" w:type="dxa"/>
          </w:tcPr>
          <w:p w14:paraId="1639D5FB" w14:textId="77777777" w:rsidR="00F122D7" w:rsidRPr="00A933E2" w:rsidRDefault="00F122D7" w:rsidP="00F122D7">
            <w:pPr>
              <w:pStyle w:val="TableParagraph"/>
              <w:spacing w:line="188" w:lineRule="exact"/>
              <w:rPr>
                <w:sz w:val="18"/>
                <w:highlight w:val="yellow"/>
              </w:rPr>
            </w:pPr>
            <w:r w:rsidRPr="00A933E2">
              <w:rPr>
                <w:sz w:val="18"/>
                <w:highlight w:val="yellow"/>
              </w:rPr>
              <w:t>Area 4</w:t>
            </w:r>
          </w:p>
        </w:tc>
        <w:tc>
          <w:tcPr>
            <w:tcW w:w="1711" w:type="dxa"/>
          </w:tcPr>
          <w:p w14:paraId="43D2CDFB" w14:textId="77777777" w:rsidR="00F122D7" w:rsidRPr="00A933E2" w:rsidRDefault="00F122D7" w:rsidP="00F122D7">
            <w:pPr>
              <w:pStyle w:val="TableParagraph"/>
              <w:spacing w:line="188" w:lineRule="exact"/>
              <w:ind w:left="105"/>
              <w:rPr>
                <w:sz w:val="18"/>
                <w:highlight w:val="yellow"/>
              </w:rPr>
            </w:pPr>
            <w:r w:rsidRPr="00A933E2">
              <w:rPr>
                <w:sz w:val="18"/>
                <w:highlight w:val="yellow"/>
              </w:rPr>
              <w:t>Area D</w:t>
            </w:r>
          </w:p>
        </w:tc>
        <w:tc>
          <w:tcPr>
            <w:tcW w:w="2161" w:type="dxa"/>
          </w:tcPr>
          <w:p w14:paraId="0935012F" w14:textId="77777777" w:rsidR="00F122D7" w:rsidRDefault="00F122D7" w:rsidP="00F122D7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sz w:val="18"/>
              </w:rPr>
              <w:t>Equivalent Course</w:t>
            </w:r>
          </w:p>
        </w:tc>
      </w:tr>
      <w:tr w:rsidR="00F122D7" w14:paraId="6FF05A26" w14:textId="77777777">
        <w:trPr>
          <w:trHeight w:val="206"/>
        </w:trPr>
        <w:tc>
          <w:tcPr>
            <w:tcW w:w="14210" w:type="dxa"/>
            <w:gridSpan w:val="7"/>
            <w:shd w:val="clear" w:color="auto" w:fill="E7E6E6"/>
          </w:tcPr>
          <w:p w14:paraId="7D10288B" w14:textId="3380DC41" w:rsidR="00F122D7" w:rsidRDefault="00F122D7" w:rsidP="00F122D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HDFS Core Pre Major Courses</w:t>
            </w:r>
          </w:p>
        </w:tc>
      </w:tr>
      <w:tr w:rsidR="00F122D7" w14:paraId="5D931011" w14:textId="77777777">
        <w:trPr>
          <w:trHeight w:val="207"/>
        </w:trPr>
        <w:tc>
          <w:tcPr>
            <w:tcW w:w="3017" w:type="dxa"/>
          </w:tcPr>
          <w:p w14:paraId="72BF552B" w14:textId="77777777" w:rsidR="00F122D7" w:rsidRDefault="00F122D7" w:rsidP="00F122D7">
            <w:pPr>
              <w:pStyle w:val="TableParagraph"/>
              <w:spacing w:line="188" w:lineRule="exact"/>
              <w:ind w:left="873"/>
              <w:rPr>
                <w:sz w:val="18"/>
              </w:rPr>
            </w:pPr>
            <w:r>
              <w:rPr>
                <w:sz w:val="18"/>
              </w:rPr>
              <w:t>Intro to Statistics</w:t>
            </w:r>
          </w:p>
        </w:tc>
        <w:tc>
          <w:tcPr>
            <w:tcW w:w="1652" w:type="dxa"/>
          </w:tcPr>
          <w:p w14:paraId="31334C15" w14:textId="77777777" w:rsidR="00F122D7" w:rsidRDefault="00F122D7" w:rsidP="00F122D7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PSY 230</w:t>
            </w:r>
          </w:p>
        </w:tc>
        <w:tc>
          <w:tcPr>
            <w:tcW w:w="1798" w:type="dxa"/>
          </w:tcPr>
          <w:p w14:paraId="17FA860B" w14:textId="77777777" w:rsidR="00F122D7" w:rsidRDefault="00F122D7" w:rsidP="00F122D7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PSY 214</w:t>
            </w:r>
          </w:p>
        </w:tc>
        <w:tc>
          <w:tcPr>
            <w:tcW w:w="2430" w:type="dxa"/>
          </w:tcPr>
          <w:p w14:paraId="00F50142" w14:textId="77777777" w:rsidR="00F122D7" w:rsidRDefault="00F122D7" w:rsidP="00F122D7">
            <w:pPr>
              <w:pStyle w:val="TableParagraph"/>
              <w:spacing w:line="188" w:lineRule="exact"/>
              <w:ind w:left="460" w:right="433"/>
              <w:jc w:val="center"/>
              <w:rPr>
                <w:sz w:val="18"/>
              </w:rPr>
            </w:pPr>
            <w:r>
              <w:rPr>
                <w:sz w:val="18"/>
              </w:rPr>
              <w:t>Approved</w:t>
            </w:r>
          </w:p>
        </w:tc>
        <w:tc>
          <w:tcPr>
            <w:tcW w:w="1441" w:type="dxa"/>
          </w:tcPr>
          <w:p w14:paraId="523DE95D" w14:textId="77777777" w:rsidR="00F122D7" w:rsidRPr="00A933E2" w:rsidRDefault="00F122D7" w:rsidP="00F122D7">
            <w:pPr>
              <w:pStyle w:val="TableParagraph"/>
              <w:spacing w:line="188" w:lineRule="exact"/>
              <w:rPr>
                <w:sz w:val="18"/>
                <w:highlight w:val="yellow"/>
              </w:rPr>
            </w:pPr>
            <w:r w:rsidRPr="00A933E2">
              <w:rPr>
                <w:sz w:val="18"/>
                <w:highlight w:val="yellow"/>
              </w:rPr>
              <w:t>Area 2</w:t>
            </w:r>
          </w:p>
        </w:tc>
        <w:tc>
          <w:tcPr>
            <w:tcW w:w="1711" w:type="dxa"/>
          </w:tcPr>
          <w:p w14:paraId="2C2E6AF5" w14:textId="77777777" w:rsidR="00F122D7" w:rsidRPr="00A933E2" w:rsidRDefault="00F122D7" w:rsidP="00F122D7">
            <w:pPr>
              <w:pStyle w:val="TableParagraph"/>
              <w:spacing w:line="188" w:lineRule="exact"/>
              <w:ind w:left="105"/>
              <w:rPr>
                <w:sz w:val="18"/>
                <w:highlight w:val="yellow"/>
              </w:rPr>
            </w:pPr>
            <w:r w:rsidRPr="00A933E2">
              <w:rPr>
                <w:sz w:val="18"/>
                <w:highlight w:val="yellow"/>
              </w:rPr>
              <w:t>Area B4</w:t>
            </w:r>
          </w:p>
        </w:tc>
        <w:tc>
          <w:tcPr>
            <w:tcW w:w="2161" w:type="dxa"/>
          </w:tcPr>
          <w:p w14:paraId="0BC9F39A" w14:textId="77777777" w:rsidR="00F122D7" w:rsidRDefault="00F122D7" w:rsidP="00F122D7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sz w:val="18"/>
              </w:rPr>
              <w:t>Equivalent Course</w:t>
            </w:r>
          </w:p>
        </w:tc>
      </w:tr>
      <w:tr w:rsidR="00F122D7" w14:paraId="539FF8E1" w14:textId="77777777">
        <w:trPr>
          <w:trHeight w:val="206"/>
        </w:trPr>
        <w:tc>
          <w:tcPr>
            <w:tcW w:w="3017" w:type="dxa"/>
          </w:tcPr>
          <w:p w14:paraId="6DDC540F" w14:textId="77777777" w:rsidR="00F122D7" w:rsidRDefault="00F122D7" w:rsidP="00F122D7">
            <w:pPr>
              <w:pStyle w:val="TableParagraph"/>
              <w:ind w:left="873"/>
              <w:rPr>
                <w:sz w:val="18"/>
              </w:rPr>
            </w:pPr>
            <w:r>
              <w:rPr>
                <w:sz w:val="18"/>
              </w:rPr>
              <w:t>Research Methods</w:t>
            </w:r>
          </w:p>
        </w:tc>
        <w:tc>
          <w:tcPr>
            <w:tcW w:w="1652" w:type="dxa"/>
          </w:tcPr>
          <w:p w14:paraId="3891B544" w14:textId="77777777" w:rsidR="00F122D7" w:rsidRDefault="00F122D7" w:rsidP="00F122D7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PSY 290A</w:t>
            </w:r>
          </w:p>
        </w:tc>
        <w:tc>
          <w:tcPr>
            <w:tcW w:w="1798" w:type="dxa"/>
          </w:tcPr>
          <w:p w14:paraId="48E3C83F" w14:textId="77777777" w:rsidR="00F122D7" w:rsidRDefault="00F122D7" w:rsidP="00F122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PSY 212</w:t>
            </w:r>
          </w:p>
        </w:tc>
        <w:tc>
          <w:tcPr>
            <w:tcW w:w="2430" w:type="dxa"/>
          </w:tcPr>
          <w:p w14:paraId="6585EADB" w14:textId="77777777" w:rsidR="00F122D7" w:rsidRDefault="00F122D7" w:rsidP="00F122D7">
            <w:pPr>
              <w:pStyle w:val="TableParagraph"/>
              <w:ind w:left="460" w:right="433"/>
              <w:jc w:val="center"/>
              <w:rPr>
                <w:sz w:val="18"/>
              </w:rPr>
            </w:pPr>
            <w:r>
              <w:rPr>
                <w:sz w:val="18"/>
              </w:rPr>
              <w:t>Approved</w:t>
            </w:r>
          </w:p>
        </w:tc>
        <w:tc>
          <w:tcPr>
            <w:tcW w:w="1441" w:type="dxa"/>
          </w:tcPr>
          <w:p w14:paraId="5D8FC8D2" w14:textId="77777777" w:rsidR="00F122D7" w:rsidRPr="00A933E2" w:rsidRDefault="00F122D7" w:rsidP="00F122D7">
            <w:pPr>
              <w:pStyle w:val="TableParagraph"/>
              <w:rPr>
                <w:sz w:val="18"/>
                <w:highlight w:val="yellow"/>
              </w:rPr>
            </w:pPr>
            <w:r w:rsidRPr="00A933E2">
              <w:rPr>
                <w:sz w:val="18"/>
                <w:highlight w:val="yellow"/>
              </w:rPr>
              <w:t>N/A</w:t>
            </w:r>
          </w:p>
        </w:tc>
        <w:tc>
          <w:tcPr>
            <w:tcW w:w="1711" w:type="dxa"/>
          </w:tcPr>
          <w:p w14:paraId="70180464" w14:textId="77777777" w:rsidR="00F122D7" w:rsidRPr="00A933E2" w:rsidRDefault="00F122D7" w:rsidP="00F122D7">
            <w:pPr>
              <w:pStyle w:val="TableParagraph"/>
              <w:ind w:left="105"/>
              <w:rPr>
                <w:sz w:val="18"/>
                <w:highlight w:val="yellow"/>
              </w:rPr>
            </w:pPr>
            <w:r w:rsidRPr="00A933E2">
              <w:rPr>
                <w:sz w:val="18"/>
                <w:highlight w:val="yellow"/>
              </w:rPr>
              <w:t>N/A</w:t>
            </w:r>
          </w:p>
        </w:tc>
        <w:tc>
          <w:tcPr>
            <w:tcW w:w="2161" w:type="dxa"/>
          </w:tcPr>
          <w:p w14:paraId="646D63F1" w14:textId="77777777" w:rsidR="00F122D7" w:rsidRDefault="00F122D7" w:rsidP="00F122D7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Equivalent Course</w:t>
            </w:r>
          </w:p>
        </w:tc>
      </w:tr>
      <w:tr w:rsidR="00F122D7" w14:paraId="30847615" w14:textId="77777777">
        <w:trPr>
          <w:trHeight w:val="207"/>
        </w:trPr>
        <w:tc>
          <w:tcPr>
            <w:tcW w:w="14210" w:type="dxa"/>
            <w:gridSpan w:val="7"/>
          </w:tcPr>
          <w:p w14:paraId="3B1BB1E5" w14:textId="01983EDD" w:rsidR="00F122D7" w:rsidRDefault="00F122D7" w:rsidP="00F122D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HDFS Lower Division Coursework</w:t>
            </w:r>
          </w:p>
        </w:tc>
      </w:tr>
      <w:tr w:rsidR="00F122D7" w14:paraId="693C53FA" w14:textId="77777777">
        <w:trPr>
          <w:trHeight w:val="207"/>
        </w:trPr>
        <w:tc>
          <w:tcPr>
            <w:tcW w:w="3017" w:type="dxa"/>
          </w:tcPr>
          <w:p w14:paraId="5816EC38" w14:textId="77777777" w:rsidR="00F122D7" w:rsidRDefault="00F122D7" w:rsidP="00F122D7">
            <w:pPr>
              <w:pStyle w:val="TableParagraph"/>
              <w:spacing w:line="188" w:lineRule="exact"/>
              <w:ind w:left="827"/>
              <w:rPr>
                <w:sz w:val="18"/>
              </w:rPr>
            </w:pPr>
            <w:r>
              <w:rPr>
                <w:sz w:val="18"/>
              </w:rPr>
              <w:t xml:space="preserve">Lifespan Human </w:t>
            </w:r>
            <w:proofErr w:type="spellStart"/>
            <w:r>
              <w:rPr>
                <w:sz w:val="18"/>
              </w:rPr>
              <w:t>Devl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52" w:type="dxa"/>
          </w:tcPr>
          <w:p w14:paraId="027113F6" w14:textId="7089DC69" w:rsidR="00F122D7" w:rsidRDefault="00F122D7" w:rsidP="00F122D7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HDFS 117</w:t>
            </w:r>
          </w:p>
        </w:tc>
        <w:tc>
          <w:tcPr>
            <w:tcW w:w="1798" w:type="dxa"/>
          </w:tcPr>
          <w:p w14:paraId="47178242" w14:textId="77777777" w:rsidR="00F122D7" w:rsidRDefault="00F122D7" w:rsidP="00F122D7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PSY 204</w:t>
            </w:r>
          </w:p>
        </w:tc>
        <w:tc>
          <w:tcPr>
            <w:tcW w:w="2430" w:type="dxa"/>
          </w:tcPr>
          <w:p w14:paraId="6BECF92A" w14:textId="77777777" w:rsidR="00F122D7" w:rsidRDefault="00F122D7" w:rsidP="00F122D7">
            <w:pPr>
              <w:pStyle w:val="TableParagraph"/>
              <w:spacing w:line="188" w:lineRule="exact"/>
              <w:ind w:left="460" w:right="433"/>
              <w:jc w:val="center"/>
              <w:rPr>
                <w:sz w:val="18"/>
              </w:rPr>
            </w:pPr>
            <w:r>
              <w:rPr>
                <w:sz w:val="18"/>
              </w:rPr>
              <w:t>Approved</w:t>
            </w:r>
          </w:p>
        </w:tc>
        <w:tc>
          <w:tcPr>
            <w:tcW w:w="1441" w:type="dxa"/>
          </w:tcPr>
          <w:p w14:paraId="7D1FB345" w14:textId="77777777" w:rsidR="00F122D7" w:rsidRPr="00A933E2" w:rsidRDefault="00F122D7" w:rsidP="00F122D7">
            <w:pPr>
              <w:pStyle w:val="TableParagraph"/>
              <w:spacing w:line="188" w:lineRule="exact"/>
              <w:rPr>
                <w:sz w:val="18"/>
                <w:highlight w:val="yellow"/>
              </w:rPr>
            </w:pPr>
            <w:r w:rsidRPr="00A933E2">
              <w:rPr>
                <w:sz w:val="18"/>
                <w:highlight w:val="yellow"/>
              </w:rPr>
              <w:t>Area 4</w:t>
            </w:r>
          </w:p>
        </w:tc>
        <w:tc>
          <w:tcPr>
            <w:tcW w:w="1711" w:type="dxa"/>
          </w:tcPr>
          <w:p w14:paraId="442D5760" w14:textId="77777777" w:rsidR="00F122D7" w:rsidRPr="00A933E2" w:rsidRDefault="00F122D7" w:rsidP="00F122D7">
            <w:pPr>
              <w:pStyle w:val="TableParagraph"/>
              <w:spacing w:line="188" w:lineRule="exact"/>
              <w:ind w:left="105"/>
              <w:rPr>
                <w:sz w:val="18"/>
                <w:highlight w:val="yellow"/>
              </w:rPr>
            </w:pPr>
            <w:r w:rsidRPr="00A933E2">
              <w:rPr>
                <w:sz w:val="18"/>
                <w:highlight w:val="yellow"/>
              </w:rPr>
              <w:t>Area E</w:t>
            </w:r>
          </w:p>
        </w:tc>
        <w:tc>
          <w:tcPr>
            <w:tcW w:w="2161" w:type="dxa"/>
            <w:tcBorders>
              <w:bottom w:val="single" w:sz="4" w:space="0" w:color="000000"/>
            </w:tcBorders>
          </w:tcPr>
          <w:p w14:paraId="1A7DDAB7" w14:textId="77777777" w:rsidR="00F122D7" w:rsidRDefault="00F122D7" w:rsidP="00F122D7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sz w:val="18"/>
              </w:rPr>
              <w:t>Equivalent Course</w:t>
            </w:r>
          </w:p>
        </w:tc>
      </w:tr>
      <w:tr w:rsidR="00F122D7" w14:paraId="3D1A440C" w14:textId="77777777">
        <w:trPr>
          <w:trHeight w:val="206"/>
        </w:trPr>
        <w:tc>
          <w:tcPr>
            <w:tcW w:w="3017" w:type="dxa"/>
          </w:tcPr>
          <w:p w14:paraId="4A6E922F" w14:textId="7C5CC3CC" w:rsidR="00F122D7" w:rsidRDefault="00F122D7" w:rsidP="00F122D7">
            <w:pPr>
              <w:pStyle w:val="TableParagraph"/>
              <w:spacing w:line="187" w:lineRule="exact"/>
              <w:ind w:left="827"/>
              <w:rPr>
                <w:sz w:val="18"/>
              </w:rPr>
            </w:pPr>
            <w:r>
              <w:rPr>
                <w:sz w:val="18"/>
              </w:rPr>
              <w:t xml:space="preserve">Love, Intimacy and Relationships </w:t>
            </w:r>
          </w:p>
        </w:tc>
        <w:tc>
          <w:tcPr>
            <w:tcW w:w="1652" w:type="dxa"/>
          </w:tcPr>
          <w:p w14:paraId="0EEAF24A" w14:textId="16F41A25" w:rsidR="00F122D7" w:rsidRDefault="00F122D7" w:rsidP="00F122D7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sz w:val="18"/>
              </w:rPr>
              <w:t>HDFS 237</w:t>
            </w:r>
          </w:p>
        </w:tc>
        <w:tc>
          <w:tcPr>
            <w:tcW w:w="1798" w:type="dxa"/>
          </w:tcPr>
          <w:p w14:paraId="665DB2DC" w14:textId="77777777" w:rsidR="00F122D7" w:rsidRDefault="00F122D7" w:rsidP="00F122D7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PSY 144</w:t>
            </w:r>
          </w:p>
        </w:tc>
        <w:tc>
          <w:tcPr>
            <w:tcW w:w="2430" w:type="dxa"/>
          </w:tcPr>
          <w:p w14:paraId="33A381AE" w14:textId="77777777" w:rsidR="00F122D7" w:rsidRDefault="00F122D7" w:rsidP="00F122D7">
            <w:pPr>
              <w:pStyle w:val="TableParagraph"/>
              <w:spacing w:line="187" w:lineRule="exact"/>
              <w:ind w:left="460" w:right="433"/>
              <w:jc w:val="center"/>
              <w:rPr>
                <w:sz w:val="18"/>
              </w:rPr>
            </w:pPr>
            <w:r>
              <w:rPr>
                <w:sz w:val="18"/>
              </w:rPr>
              <w:t>Approved</w:t>
            </w:r>
          </w:p>
        </w:tc>
        <w:tc>
          <w:tcPr>
            <w:tcW w:w="1441" w:type="dxa"/>
          </w:tcPr>
          <w:p w14:paraId="22B2CF4C" w14:textId="77777777" w:rsidR="00F122D7" w:rsidRPr="00A933E2" w:rsidRDefault="00F122D7" w:rsidP="00F122D7">
            <w:pPr>
              <w:pStyle w:val="TableParagraph"/>
              <w:spacing w:line="187" w:lineRule="exact"/>
              <w:rPr>
                <w:sz w:val="18"/>
                <w:highlight w:val="yellow"/>
              </w:rPr>
            </w:pPr>
            <w:r w:rsidRPr="00A933E2">
              <w:rPr>
                <w:sz w:val="18"/>
                <w:highlight w:val="yellow"/>
              </w:rPr>
              <w:t>NA</w:t>
            </w:r>
          </w:p>
        </w:tc>
        <w:tc>
          <w:tcPr>
            <w:tcW w:w="1711" w:type="dxa"/>
          </w:tcPr>
          <w:p w14:paraId="40C75D58" w14:textId="77777777" w:rsidR="00F122D7" w:rsidRPr="00A933E2" w:rsidRDefault="00F122D7" w:rsidP="00F122D7">
            <w:pPr>
              <w:pStyle w:val="TableParagraph"/>
              <w:spacing w:line="187" w:lineRule="exact"/>
              <w:ind w:left="105"/>
              <w:rPr>
                <w:sz w:val="18"/>
                <w:highlight w:val="yellow"/>
              </w:rPr>
            </w:pPr>
            <w:r w:rsidRPr="00A933E2">
              <w:rPr>
                <w:sz w:val="18"/>
                <w:highlight w:val="yellow"/>
              </w:rPr>
              <w:t>Area E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</w:tcBorders>
          </w:tcPr>
          <w:p w14:paraId="3B54BE6E" w14:textId="77777777" w:rsidR="00F122D7" w:rsidRDefault="00F122D7" w:rsidP="00F122D7">
            <w:pPr>
              <w:pStyle w:val="TableParagraph"/>
              <w:spacing w:line="187" w:lineRule="exact"/>
              <w:ind w:left="104"/>
              <w:rPr>
                <w:sz w:val="18"/>
              </w:rPr>
            </w:pPr>
            <w:r>
              <w:rPr>
                <w:sz w:val="18"/>
              </w:rPr>
              <w:t>Equivalent Course</w:t>
            </w:r>
          </w:p>
        </w:tc>
      </w:tr>
      <w:tr w:rsidR="00F122D7" w14:paraId="2D092697" w14:textId="77777777">
        <w:trPr>
          <w:trHeight w:val="207"/>
        </w:trPr>
        <w:tc>
          <w:tcPr>
            <w:tcW w:w="3017" w:type="dxa"/>
          </w:tcPr>
          <w:p w14:paraId="33B16224" w14:textId="6CBD77A0" w:rsidR="00F122D7" w:rsidRDefault="00F122D7" w:rsidP="00F122D7">
            <w:pPr>
              <w:pStyle w:val="TableParagraph"/>
              <w:spacing w:line="188" w:lineRule="exact"/>
              <w:ind w:left="827"/>
              <w:rPr>
                <w:sz w:val="18"/>
              </w:rPr>
            </w:pPr>
            <w:r>
              <w:rPr>
                <w:sz w:val="18"/>
              </w:rPr>
              <w:t>Contemporary Families</w:t>
            </w:r>
          </w:p>
        </w:tc>
        <w:tc>
          <w:tcPr>
            <w:tcW w:w="1652" w:type="dxa"/>
          </w:tcPr>
          <w:p w14:paraId="370EDA7E" w14:textId="38B3DA9B" w:rsidR="00F122D7" w:rsidRDefault="00F122D7" w:rsidP="00F122D7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HDFS 257</w:t>
            </w:r>
          </w:p>
        </w:tc>
        <w:tc>
          <w:tcPr>
            <w:tcW w:w="1798" w:type="dxa"/>
          </w:tcPr>
          <w:p w14:paraId="4FE0DE54" w14:textId="77777777" w:rsidR="00F122D7" w:rsidRDefault="00F122D7" w:rsidP="00F122D7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SOC 110</w:t>
            </w:r>
          </w:p>
        </w:tc>
        <w:tc>
          <w:tcPr>
            <w:tcW w:w="2430" w:type="dxa"/>
          </w:tcPr>
          <w:p w14:paraId="00BE0C18" w14:textId="77777777" w:rsidR="00F122D7" w:rsidRDefault="00F122D7" w:rsidP="00F122D7">
            <w:pPr>
              <w:pStyle w:val="TableParagraph"/>
              <w:spacing w:line="188" w:lineRule="exact"/>
              <w:ind w:left="460" w:right="433"/>
              <w:jc w:val="center"/>
              <w:rPr>
                <w:sz w:val="18"/>
              </w:rPr>
            </w:pPr>
            <w:r>
              <w:rPr>
                <w:sz w:val="18"/>
              </w:rPr>
              <w:t>Approved</w:t>
            </w:r>
          </w:p>
        </w:tc>
        <w:tc>
          <w:tcPr>
            <w:tcW w:w="1441" w:type="dxa"/>
          </w:tcPr>
          <w:p w14:paraId="15E2A473" w14:textId="77777777" w:rsidR="00F122D7" w:rsidRPr="00A933E2" w:rsidRDefault="00F122D7" w:rsidP="00F122D7">
            <w:pPr>
              <w:pStyle w:val="TableParagraph"/>
              <w:spacing w:line="188" w:lineRule="exact"/>
              <w:rPr>
                <w:sz w:val="18"/>
                <w:highlight w:val="yellow"/>
              </w:rPr>
            </w:pPr>
            <w:r w:rsidRPr="00A933E2">
              <w:rPr>
                <w:sz w:val="18"/>
                <w:highlight w:val="yellow"/>
              </w:rPr>
              <w:t>NA</w:t>
            </w:r>
          </w:p>
        </w:tc>
        <w:tc>
          <w:tcPr>
            <w:tcW w:w="1711" w:type="dxa"/>
          </w:tcPr>
          <w:p w14:paraId="32CB9E4E" w14:textId="77777777" w:rsidR="00F122D7" w:rsidRPr="00A933E2" w:rsidRDefault="00F122D7" w:rsidP="00F122D7">
            <w:pPr>
              <w:pStyle w:val="TableParagraph"/>
              <w:spacing w:line="188" w:lineRule="exact"/>
              <w:ind w:left="105"/>
              <w:rPr>
                <w:sz w:val="18"/>
                <w:highlight w:val="yellow"/>
              </w:rPr>
            </w:pPr>
            <w:r w:rsidRPr="00A933E2">
              <w:rPr>
                <w:sz w:val="18"/>
                <w:highlight w:val="yellow"/>
              </w:rPr>
              <w:t>Area E</w:t>
            </w:r>
          </w:p>
        </w:tc>
        <w:tc>
          <w:tcPr>
            <w:tcW w:w="2161" w:type="dxa"/>
            <w:tcBorders>
              <w:top w:val="single" w:sz="4" w:space="0" w:color="000000"/>
            </w:tcBorders>
          </w:tcPr>
          <w:p w14:paraId="4884E31A" w14:textId="77777777" w:rsidR="00F122D7" w:rsidRDefault="00F122D7" w:rsidP="00F122D7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sz w:val="18"/>
              </w:rPr>
              <w:t>Equivalent Course</w:t>
            </w:r>
          </w:p>
        </w:tc>
      </w:tr>
      <w:tr w:rsidR="00F122D7" w14:paraId="2DF9F92A" w14:textId="77777777">
        <w:trPr>
          <w:trHeight w:val="206"/>
        </w:trPr>
        <w:tc>
          <w:tcPr>
            <w:tcW w:w="14210" w:type="dxa"/>
            <w:gridSpan w:val="7"/>
            <w:shd w:val="clear" w:color="auto" w:fill="F1F1F1"/>
          </w:tcPr>
          <w:p w14:paraId="531A2B3F" w14:textId="77777777" w:rsidR="00F122D7" w:rsidRDefault="00F122D7" w:rsidP="00F122D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Additional Support Courses: Biological Processes &amp; Development (select any two)</w:t>
            </w:r>
          </w:p>
        </w:tc>
      </w:tr>
      <w:tr w:rsidR="00F122D7" w14:paraId="25E945CD" w14:textId="77777777">
        <w:trPr>
          <w:trHeight w:val="414"/>
        </w:trPr>
        <w:tc>
          <w:tcPr>
            <w:tcW w:w="4669" w:type="dxa"/>
            <w:gridSpan w:val="2"/>
          </w:tcPr>
          <w:p w14:paraId="69D87B99" w14:textId="1F75CDC7" w:rsidR="00F122D7" w:rsidRDefault="00F122D7" w:rsidP="00F122D7">
            <w:pPr>
              <w:pStyle w:val="TableParagraph"/>
              <w:spacing w:line="240" w:lineRule="auto"/>
              <w:ind w:left="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Choose 2 </w:t>
            </w:r>
          </w:p>
          <w:p w14:paraId="310A9764" w14:textId="77777777" w:rsidR="00F122D7" w:rsidRDefault="00F122D7" w:rsidP="00F122D7">
            <w:pPr>
              <w:pStyle w:val="TableParagraph"/>
              <w:ind w:left="1785"/>
              <w:rPr>
                <w:sz w:val="18"/>
              </w:rPr>
            </w:pPr>
            <w:r>
              <w:rPr>
                <w:sz w:val="18"/>
              </w:rPr>
              <w:t>BIOL 100 and Biol 180 recommended</w:t>
            </w:r>
          </w:p>
        </w:tc>
        <w:tc>
          <w:tcPr>
            <w:tcW w:w="1798" w:type="dxa"/>
          </w:tcPr>
          <w:p w14:paraId="7E5EA600" w14:textId="77777777" w:rsidR="00F122D7" w:rsidRDefault="00F122D7" w:rsidP="00F122D7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Biol 100 or 180 or</w:t>
            </w:r>
          </w:p>
          <w:p w14:paraId="10134391" w14:textId="50CF04DA" w:rsidR="00F122D7" w:rsidRDefault="00F122D7" w:rsidP="00F122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 or 204 or HE 106</w:t>
            </w:r>
          </w:p>
        </w:tc>
        <w:tc>
          <w:tcPr>
            <w:tcW w:w="2430" w:type="dxa"/>
          </w:tcPr>
          <w:p w14:paraId="4E13C500" w14:textId="77777777" w:rsidR="00F122D7" w:rsidRDefault="00F122D7" w:rsidP="00F122D7">
            <w:pPr>
              <w:pStyle w:val="TableParagraph"/>
              <w:spacing w:before="103" w:line="240" w:lineRule="auto"/>
              <w:ind w:left="460" w:right="433"/>
              <w:jc w:val="center"/>
              <w:rPr>
                <w:sz w:val="18"/>
              </w:rPr>
            </w:pPr>
            <w:r>
              <w:rPr>
                <w:sz w:val="18"/>
              </w:rPr>
              <w:t>Approved</w:t>
            </w:r>
          </w:p>
        </w:tc>
        <w:tc>
          <w:tcPr>
            <w:tcW w:w="1441" w:type="dxa"/>
          </w:tcPr>
          <w:p w14:paraId="67797B19" w14:textId="77777777" w:rsidR="00F122D7" w:rsidRPr="00A933E2" w:rsidRDefault="00F122D7" w:rsidP="00F122D7">
            <w:pPr>
              <w:pStyle w:val="TableParagraph"/>
              <w:spacing w:before="103" w:line="240" w:lineRule="auto"/>
              <w:rPr>
                <w:sz w:val="18"/>
                <w:highlight w:val="yellow"/>
              </w:rPr>
            </w:pPr>
            <w:r w:rsidRPr="00A933E2">
              <w:rPr>
                <w:sz w:val="18"/>
                <w:highlight w:val="yellow"/>
              </w:rPr>
              <w:t>Areas 5A 5C</w:t>
            </w:r>
          </w:p>
        </w:tc>
        <w:tc>
          <w:tcPr>
            <w:tcW w:w="1711" w:type="dxa"/>
          </w:tcPr>
          <w:p w14:paraId="3A744FB7" w14:textId="77777777" w:rsidR="00F122D7" w:rsidRPr="00A933E2" w:rsidRDefault="00F122D7" w:rsidP="00F122D7">
            <w:pPr>
              <w:pStyle w:val="TableParagraph"/>
              <w:spacing w:before="103" w:line="240" w:lineRule="auto"/>
              <w:ind w:left="105"/>
              <w:rPr>
                <w:sz w:val="18"/>
                <w:highlight w:val="yellow"/>
              </w:rPr>
            </w:pPr>
            <w:r w:rsidRPr="00A933E2">
              <w:rPr>
                <w:sz w:val="18"/>
                <w:highlight w:val="yellow"/>
              </w:rPr>
              <w:t>Area B2 and B3</w:t>
            </w:r>
          </w:p>
        </w:tc>
        <w:tc>
          <w:tcPr>
            <w:tcW w:w="2161" w:type="dxa"/>
          </w:tcPr>
          <w:p w14:paraId="1B22ECF5" w14:textId="77777777" w:rsidR="00F122D7" w:rsidRDefault="00F122D7" w:rsidP="00F122D7">
            <w:pPr>
              <w:pStyle w:val="TableParagraph"/>
              <w:spacing w:before="103" w:line="240" w:lineRule="auto"/>
              <w:ind w:left="104"/>
              <w:rPr>
                <w:sz w:val="18"/>
              </w:rPr>
            </w:pPr>
            <w:r>
              <w:rPr>
                <w:sz w:val="18"/>
              </w:rPr>
              <w:t>Approved for Program</w:t>
            </w:r>
          </w:p>
        </w:tc>
      </w:tr>
      <w:tr w:rsidR="00F122D7" w14:paraId="670A78BE" w14:textId="77777777">
        <w:trPr>
          <w:trHeight w:val="230"/>
        </w:trPr>
        <w:tc>
          <w:tcPr>
            <w:tcW w:w="14210" w:type="dxa"/>
            <w:gridSpan w:val="7"/>
            <w:shd w:val="clear" w:color="auto" w:fill="F1F1F1"/>
          </w:tcPr>
          <w:p w14:paraId="0127984D" w14:textId="77777777" w:rsidR="00F122D7" w:rsidRDefault="00F122D7" w:rsidP="00F122D7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 xml:space="preserve">Graduation Requirement: </w:t>
            </w:r>
            <w:r>
              <w:rPr>
                <w:b/>
                <w:sz w:val="20"/>
              </w:rPr>
              <w:t>Foreign Language:</w:t>
            </w:r>
          </w:p>
        </w:tc>
      </w:tr>
      <w:tr w:rsidR="00F122D7" w14:paraId="49C1F3FB" w14:textId="77777777">
        <w:trPr>
          <w:trHeight w:val="206"/>
        </w:trPr>
        <w:tc>
          <w:tcPr>
            <w:tcW w:w="3017" w:type="dxa"/>
          </w:tcPr>
          <w:p w14:paraId="17C708C3" w14:textId="77777777" w:rsidR="00F122D7" w:rsidRDefault="00F122D7" w:rsidP="00F122D7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1193" w:type="dxa"/>
            <w:gridSpan w:val="6"/>
          </w:tcPr>
          <w:p w14:paraId="49A7E9D2" w14:textId="77777777" w:rsidR="00F122D7" w:rsidRDefault="00F122D7" w:rsidP="00F122D7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 xml:space="preserve">Completion of SPAN 110, FREN 110, AMSL 102 or </w:t>
            </w:r>
            <w:proofErr w:type="gramStart"/>
            <w:r>
              <w:rPr>
                <w:sz w:val="18"/>
              </w:rPr>
              <w:t>higher level</w:t>
            </w:r>
            <w:proofErr w:type="gramEnd"/>
            <w:r>
              <w:rPr>
                <w:sz w:val="18"/>
              </w:rPr>
              <w:t xml:space="preserve"> course, 3 or higher on AP Lang Exam or CLEP</w:t>
            </w:r>
          </w:p>
        </w:tc>
      </w:tr>
      <w:tr w:rsidR="00F122D7" w14:paraId="61A49360" w14:textId="77777777">
        <w:trPr>
          <w:trHeight w:val="206"/>
        </w:trPr>
        <w:tc>
          <w:tcPr>
            <w:tcW w:w="14210" w:type="dxa"/>
            <w:gridSpan w:val="7"/>
            <w:shd w:val="clear" w:color="auto" w:fill="000000"/>
          </w:tcPr>
          <w:p w14:paraId="30B9C418" w14:textId="77777777" w:rsidR="00F122D7" w:rsidRDefault="00F122D7" w:rsidP="00F122D7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</w:tbl>
    <w:p w14:paraId="01B6AEBC" w14:textId="77777777" w:rsidR="006474DC" w:rsidRDefault="00FE4FC7">
      <w:pPr>
        <w:pStyle w:val="BodyText"/>
        <w:ind w:right="0"/>
        <w:jc w:val="left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090944" behindDoc="1" locked="0" layoutInCell="1" allowOverlap="1" wp14:anchorId="5E1A29FC" wp14:editId="2CC988E8">
            <wp:simplePos x="0" y="0"/>
            <wp:positionH relativeFrom="page">
              <wp:posOffset>6657975</wp:posOffset>
            </wp:positionH>
            <wp:positionV relativeFrom="page">
              <wp:posOffset>544258</wp:posOffset>
            </wp:positionV>
            <wp:extent cx="411385" cy="382904"/>
            <wp:effectExtent l="0" t="0" r="0" b="0"/>
            <wp:wrapNone/>
            <wp:docPr id="1" name="image1.png" descr="ua-logob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85" cy="382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091968" behindDoc="1" locked="0" layoutInCell="1" allowOverlap="1" wp14:anchorId="4A95F663" wp14:editId="761A0017">
            <wp:simplePos x="0" y="0"/>
            <wp:positionH relativeFrom="page">
              <wp:posOffset>2914650</wp:posOffset>
            </wp:positionH>
            <wp:positionV relativeFrom="page">
              <wp:posOffset>495300</wp:posOffset>
            </wp:positionV>
            <wp:extent cx="386017" cy="425957"/>
            <wp:effectExtent l="0" t="0" r="0" b="0"/>
            <wp:wrapNone/>
            <wp:docPr id="3" name="image2.png" descr="IVC Logo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017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5A0224" w14:textId="77777777" w:rsidR="006474DC" w:rsidRDefault="006474DC">
      <w:pPr>
        <w:pStyle w:val="BodyText"/>
        <w:spacing w:before="2"/>
        <w:ind w:right="0"/>
        <w:jc w:val="left"/>
        <w:rPr>
          <w:sz w:val="20"/>
        </w:rPr>
      </w:pPr>
    </w:p>
    <w:p w14:paraId="1011007E" w14:textId="77777777" w:rsidR="006474DC" w:rsidRDefault="00FE4FC7">
      <w:pPr>
        <w:spacing w:before="90"/>
        <w:ind w:left="398" w:right="258"/>
        <w:jc w:val="center"/>
        <w:rPr>
          <w:b/>
          <w:sz w:val="24"/>
        </w:rPr>
      </w:pPr>
      <w:r>
        <w:rPr>
          <w:b/>
          <w:sz w:val="24"/>
        </w:rPr>
        <w:t>Online Advising is available:</w:t>
      </w:r>
    </w:p>
    <w:p w14:paraId="774C8AFB" w14:textId="77777777" w:rsidR="006474DC" w:rsidRDefault="00FE4FC7">
      <w:pPr>
        <w:pStyle w:val="BodyText"/>
        <w:ind w:left="756"/>
      </w:pPr>
      <w:r>
        <w:t>To schedule an online appointment with a Univ. of Arizona advisor please contact:</w:t>
      </w:r>
    </w:p>
    <w:p w14:paraId="4E7CBBA4" w14:textId="1B0A799D" w:rsidR="006474DC" w:rsidRDefault="00FE4FC7">
      <w:pPr>
        <w:pStyle w:val="BodyText"/>
        <w:ind w:left="756"/>
      </w:pPr>
      <w:r>
        <w:t xml:space="preserve">IVC Transfer Center Office Assistant at 760 355 6274 or email at </w:t>
      </w:r>
      <w:hyperlink r:id="rId6" w:history="1">
        <w:r w:rsidR="00083F41" w:rsidRPr="006E3166">
          <w:rPr>
            <w:rStyle w:val="Hyperlink"/>
          </w:rPr>
          <w:t>transfercenter@imperial.edu</w:t>
        </w:r>
      </w:hyperlink>
    </w:p>
    <w:p w14:paraId="2237512E" w14:textId="77777777" w:rsidR="006474DC" w:rsidRDefault="00FE4FC7">
      <w:pPr>
        <w:pStyle w:val="BodyText"/>
        <w:ind w:left="761"/>
      </w:pPr>
      <w:r>
        <w:t>Students desiring an IVC associate degree should work with an IVC counselor to determine the degree that will best suit their academic and career goals.</w:t>
      </w:r>
    </w:p>
    <w:p w14:paraId="3F3219F1" w14:textId="77777777" w:rsidR="00FE4FC7" w:rsidRDefault="00FE4FC7">
      <w:pPr>
        <w:pStyle w:val="BodyText"/>
        <w:ind w:left="761"/>
      </w:pPr>
      <w:r>
        <w:t xml:space="preserve">The U of </w:t>
      </w:r>
      <w:proofErr w:type="gramStart"/>
      <w:r>
        <w:t>A</w:t>
      </w:r>
      <w:proofErr w:type="gramEnd"/>
      <w:r>
        <w:t xml:space="preserve"> Gender and Diversity requirement is now satisfied through the completion of IGETC or CSU GEB. </w:t>
      </w:r>
    </w:p>
    <w:sectPr w:rsidR="00FE4FC7">
      <w:type w:val="continuous"/>
      <w:pgSz w:w="15840" w:h="12240" w:orient="landscape"/>
      <w:pgMar w:top="720" w:right="760" w:bottom="280" w:left="620" w:header="720" w:footer="720" w:gutter="0"/>
      <w:pgBorders w:offsetFrom="page">
        <w:top w:val="single" w:sz="24" w:space="24" w:color="1F4E79"/>
        <w:left w:val="single" w:sz="24" w:space="24" w:color="1F4E79"/>
        <w:bottom w:val="single" w:sz="24" w:space="24" w:color="1F4E79"/>
        <w:right w:val="single" w:sz="24" w:space="24" w:color="1F4E79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4DC"/>
    <w:rsid w:val="00083F41"/>
    <w:rsid w:val="001A02EF"/>
    <w:rsid w:val="001C4F82"/>
    <w:rsid w:val="003A4433"/>
    <w:rsid w:val="00455733"/>
    <w:rsid w:val="004A7F95"/>
    <w:rsid w:val="006474DC"/>
    <w:rsid w:val="006D7DF4"/>
    <w:rsid w:val="00766143"/>
    <w:rsid w:val="00877F5C"/>
    <w:rsid w:val="009636F8"/>
    <w:rsid w:val="0099038D"/>
    <w:rsid w:val="00A933E2"/>
    <w:rsid w:val="00B14603"/>
    <w:rsid w:val="00BB50D9"/>
    <w:rsid w:val="00C35161"/>
    <w:rsid w:val="00DA2CB5"/>
    <w:rsid w:val="00E70DF6"/>
    <w:rsid w:val="00E83413"/>
    <w:rsid w:val="00F122D7"/>
    <w:rsid w:val="00F15BCF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DAF9E"/>
  <w15:docId w15:val="{CD899657-2A01-41FA-9DEC-06A50E75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258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ind w:left="106"/>
    </w:pPr>
  </w:style>
  <w:style w:type="character" w:styleId="Hyperlink">
    <w:name w:val="Hyperlink"/>
    <w:basedOn w:val="DefaultParagraphFont"/>
    <w:uiPriority w:val="99"/>
    <w:unhideWhenUsed/>
    <w:rsid w:val="00083F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nsfercenter@imperial.ed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Valley College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Gomez</dc:creator>
  <cp:lastModifiedBy>Medina, Joselyn Jael - (joselynm)</cp:lastModifiedBy>
  <cp:revision>7</cp:revision>
  <dcterms:created xsi:type="dcterms:W3CDTF">2026-03-23T21:22:00Z</dcterms:created>
  <dcterms:modified xsi:type="dcterms:W3CDTF">2026-03-23T21:29:00Z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2021-08-16T00:00:00Z</vt:filetime>
  </property>
</Properties>
</file>