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0" w:type="dxa"/>
        <w:tblBorders>
          <w:top w:val="single" w:sz="12" w:space="0" w:color="4471C4"/>
          <w:left w:val="single" w:sz="12" w:space="0" w:color="4471C4"/>
          <w:bottom w:val="single" w:sz="12" w:space="0" w:color="4471C4"/>
          <w:right w:val="single" w:sz="12" w:space="0" w:color="4471C4"/>
          <w:insideH w:val="single" w:sz="12" w:space="0" w:color="4471C4"/>
          <w:insideV w:val="single" w:sz="12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1644"/>
        <w:gridCol w:w="1797"/>
        <w:gridCol w:w="1891"/>
        <w:gridCol w:w="1708"/>
        <w:gridCol w:w="1531"/>
        <w:gridCol w:w="2608"/>
      </w:tblGrid>
      <w:tr w:rsidR="00A95EB1" w14:paraId="7AB75D01" w14:textId="77777777">
        <w:trPr>
          <w:trHeight w:val="1794"/>
        </w:trPr>
        <w:tc>
          <w:tcPr>
            <w:tcW w:w="14203" w:type="dxa"/>
            <w:gridSpan w:val="7"/>
          </w:tcPr>
          <w:p w14:paraId="30EB4588" w14:textId="2376996B" w:rsidR="00A95EB1" w:rsidRDefault="00983358">
            <w:pPr>
              <w:pStyle w:val="TableParagraph"/>
              <w:spacing w:line="240" w:lineRule="auto"/>
              <w:ind w:left="4235" w:right="4206" w:firstLine="2"/>
              <w:jc w:val="center"/>
              <w:rPr>
                <w:b/>
                <w:sz w:val="32"/>
              </w:rPr>
            </w:pPr>
            <w:r>
              <w:rPr>
                <w:b/>
                <w:color w:val="1F4E79"/>
                <w:sz w:val="32"/>
              </w:rPr>
              <w:t>The University of Arizona - Yuma Agricultur</w:t>
            </w:r>
            <w:r w:rsidR="003E4329">
              <w:rPr>
                <w:b/>
                <w:color w:val="1F4E79"/>
                <w:sz w:val="32"/>
              </w:rPr>
              <w:t>al</w:t>
            </w:r>
            <w:r>
              <w:rPr>
                <w:b/>
                <w:color w:val="1F4E79"/>
                <w:spacing w:val="-2"/>
                <w:sz w:val="32"/>
              </w:rPr>
              <w:t xml:space="preserve"> </w:t>
            </w:r>
            <w:r>
              <w:rPr>
                <w:b/>
                <w:color w:val="1F4E79"/>
                <w:sz w:val="32"/>
              </w:rPr>
              <w:t>Systems</w:t>
            </w:r>
            <w:r w:rsidR="006C70B2">
              <w:rPr>
                <w:b/>
                <w:color w:val="1F4E79"/>
                <w:sz w:val="32"/>
              </w:rPr>
              <w:t xml:space="preserve"> Management</w:t>
            </w:r>
          </w:p>
          <w:p w14:paraId="4CD74D25" w14:textId="74F690A9" w:rsidR="00A95EB1" w:rsidRDefault="00983358">
            <w:pPr>
              <w:pStyle w:val="TableParagraph"/>
              <w:spacing w:before="273" w:line="397" w:lineRule="exact"/>
              <w:ind w:left="161" w:right="131"/>
              <w:jc w:val="center"/>
              <w:rPr>
                <w:b/>
                <w:sz w:val="36"/>
              </w:rPr>
            </w:pPr>
            <w:r>
              <w:rPr>
                <w:b/>
                <w:color w:val="1F4E79"/>
                <w:sz w:val="36"/>
              </w:rPr>
              <w:t>202</w:t>
            </w:r>
            <w:r w:rsidR="003E4329">
              <w:rPr>
                <w:b/>
                <w:color w:val="1F4E79"/>
                <w:sz w:val="36"/>
              </w:rPr>
              <w:t>6</w:t>
            </w:r>
            <w:r>
              <w:rPr>
                <w:b/>
                <w:color w:val="1F4E79"/>
                <w:sz w:val="36"/>
              </w:rPr>
              <w:t>-202</w:t>
            </w:r>
            <w:r w:rsidR="003E4329">
              <w:rPr>
                <w:b/>
                <w:color w:val="1F4E79"/>
                <w:sz w:val="36"/>
              </w:rPr>
              <w:t>7</w:t>
            </w:r>
            <w:r>
              <w:rPr>
                <w:b/>
                <w:color w:val="1F4E79"/>
                <w:sz w:val="36"/>
              </w:rPr>
              <w:t xml:space="preserve"> IVC Curriculum Check List</w:t>
            </w:r>
          </w:p>
        </w:tc>
      </w:tr>
      <w:tr w:rsidR="00A95EB1" w14:paraId="5AB3DF6E" w14:textId="77777777">
        <w:trPr>
          <w:trHeight w:val="229"/>
        </w:trPr>
        <w:tc>
          <w:tcPr>
            <w:tcW w:w="11595" w:type="dxa"/>
            <w:gridSpan w:val="6"/>
            <w:shd w:val="clear" w:color="auto" w:fill="BEBEBE"/>
          </w:tcPr>
          <w:p w14:paraId="6777E406" w14:textId="77777777" w:rsidR="00A95EB1" w:rsidRDefault="009833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A. General Education Requirement</w:t>
            </w:r>
          </w:p>
        </w:tc>
        <w:tc>
          <w:tcPr>
            <w:tcW w:w="2608" w:type="dxa"/>
            <w:shd w:val="clear" w:color="auto" w:fill="BEBEBE"/>
          </w:tcPr>
          <w:p w14:paraId="7D73B356" w14:textId="77777777" w:rsidR="00A95EB1" w:rsidRDefault="0098335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</w:tr>
      <w:tr w:rsidR="00A95EB1" w14:paraId="59FDD205" w14:textId="77777777">
        <w:trPr>
          <w:trHeight w:val="231"/>
        </w:trPr>
        <w:tc>
          <w:tcPr>
            <w:tcW w:w="11595" w:type="dxa"/>
            <w:gridSpan w:val="6"/>
          </w:tcPr>
          <w:p w14:paraId="418F5C19" w14:textId="217572E9" w:rsidR="00A95EB1" w:rsidRDefault="005F089D">
            <w:pPr>
              <w:pStyle w:val="TableParagraph"/>
              <w:spacing w:line="212" w:lineRule="exact"/>
              <w:ind w:left="827"/>
              <w:rPr>
                <w:sz w:val="20"/>
              </w:rPr>
            </w:pPr>
            <w:r w:rsidRPr="005F089D">
              <w:rPr>
                <w:sz w:val="20"/>
                <w:highlight w:val="yellow"/>
              </w:rPr>
              <w:t>C</w:t>
            </w:r>
            <w:r w:rsidR="00ED5BE3">
              <w:rPr>
                <w:sz w:val="20"/>
                <w:highlight w:val="yellow"/>
              </w:rPr>
              <w:t xml:space="preserve">al </w:t>
            </w:r>
            <w:r w:rsidR="00983358" w:rsidRPr="005F089D">
              <w:rPr>
                <w:sz w:val="20"/>
                <w:highlight w:val="yellow"/>
              </w:rPr>
              <w:t>GETC- CSU</w:t>
            </w:r>
          </w:p>
        </w:tc>
        <w:tc>
          <w:tcPr>
            <w:tcW w:w="2608" w:type="dxa"/>
          </w:tcPr>
          <w:p w14:paraId="33CCFC75" w14:textId="77777777" w:rsidR="00A95EB1" w:rsidRDefault="009833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</w:tr>
      <w:tr w:rsidR="00A95EB1" w14:paraId="2E3136C0" w14:textId="77777777">
        <w:trPr>
          <w:trHeight w:val="229"/>
        </w:trPr>
        <w:tc>
          <w:tcPr>
            <w:tcW w:w="11595" w:type="dxa"/>
            <w:gridSpan w:val="6"/>
          </w:tcPr>
          <w:p w14:paraId="796EE886" w14:textId="2158545B" w:rsidR="00A95EB1" w:rsidRDefault="00983358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 xml:space="preserve">CSU – GEB – English 201 or 204 </w:t>
            </w:r>
            <w:r w:rsidR="00ED5BE3">
              <w:rPr>
                <w:sz w:val="20"/>
              </w:rPr>
              <w:t xml:space="preserve">or </w:t>
            </w:r>
            <w:r w:rsidR="00ED5BE3" w:rsidRPr="00ED5BE3">
              <w:rPr>
                <w:sz w:val="20"/>
              </w:rPr>
              <w:t>ENGL C1001</w:t>
            </w:r>
            <w:r w:rsidR="00ED5BE3"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is required for area A.3</w:t>
            </w:r>
          </w:p>
        </w:tc>
        <w:tc>
          <w:tcPr>
            <w:tcW w:w="2608" w:type="dxa"/>
          </w:tcPr>
          <w:p w14:paraId="2EDB4D4C" w14:textId="77777777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</w:tr>
      <w:tr w:rsidR="00A95EB1" w14:paraId="01A764A9" w14:textId="77777777">
        <w:trPr>
          <w:trHeight w:val="229"/>
        </w:trPr>
        <w:tc>
          <w:tcPr>
            <w:tcW w:w="11595" w:type="dxa"/>
            <w:gridSpan w:val="6"/>
          </w:tcPr>
          <w:p w14:paraId="310E2AEF" w14:textId="77777777" w:rsidR="00A95EB1" w:rsidRDefault="00983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Recommendation: Use lower division major prep to fulfill general education pattern requirements.</w:t>
            </w:r>
          </w:p>
        </w:tc>
        <w:tc>
          <w:tcPr>
            <w:tcW w:w="2608" w:type="dxa"/>
          </w:tcPr>
          <w:p w14:paraId="0791DBBC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95EB1" w14:paraId="1BAADD19" w14:textId="77777777">
        <w:trPr>
          <w:trHeight w:val="231"/>
        </w:trPr>
        <w:tc>
          <w:tcPr>
            <w:tcW w:w="14203" w:type="dxa"/>
            <w:gridSpan w:val="7"/>
            <w:shd w:val="clear" w:color="auto" w:fill="BEBEBE"/>
          </w:tcPr>
          <w:p w14:paraId="0DCD6510" w14:textId="77777777" w:rsidR="00A95EB1" w:rsidRDefault="00983358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Lower Division Requirements</w:t>
            </w:r>
          </w:p>
        </w:tc>
      </w:tr>
      <w:tr w:rsidR="00A95EB1" w14:paraId="1C31C3D1" w14:textId="77777777">
        <w:trPr>
          <w:trHeight w:val="229"/>
        </w:trPr>
        <w:tc>
          <w:tcPr>
            <w:tcW w:w="3024" w:type="dxa"/>
          </w:tcPr>
          <w:p w14:paraId="04F0D599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644" w:type="dxa"/>
          </w:tcPr>
          <w:p w14:paraId="263F11AF" w14:textId="77777777" w:rsidR="00A95EB1" w:rsidRDefault="009833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 of A Course</w:t>
            </w:r>
          </w:p>
        </w:tc>
        <w:tc>
          <w:tcPr>
            <w:tcW w:w="1797" w:type="dxa"/>
          </w:tcPr>
          <w:p w14:paraId="5C962028" w14:textId="77777777" w:rsidR="00A95EB1" w:rsidRDefault="0098335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IVC Equivalent</w:t>
            </w:r>
          </w:p>
        </w:tc>
        <w:tc>
          <w:tcPr>
            <w:tcW w:w="1891" w:type="dxa"/>
          </w:tcPr>
          <w:p w14:paraId="065C7BDC" w14:textId="77777777" w:rsidR="00A95EB1" w:rsidRDefault="00983358">
            <w:pPr>
              <w:pStyle w:val="TableParagraph"/>
              <w:ind w:left="109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Articulation Status</w:t>
            </w:r>
          </w:p>
        </w:tc>
        <w:tc>
          <w:tcPr>
            <w:tcW w:w="1708" w:type="dxa"/>
          </w:tcPr>
          <w:p w14:paraId="25085022" w14:textId="77777777" w:rsidR="00A95EB1" w:rsidRPr="005C69A4" w:rsidRDefault="00983358">
            <w:pPr>
              <w:pStyle w:val="TableParagraph"/>
              <w:rPr>
                <w:b/>
                <w:sz w:val="20"/>
                <w:highlight w:val="yellow"/>
              </w:rPr>
            </w:pPr>
            <w:r w:rsidRPr="005C69A4">
              <w:rPr>
                <w:b/>
                <w:sz w:val="20"/>
                <w:highlight w:val="yellow"/>
              </w:rPr>
              <w:t>IGETC-CSU</w:t>
            </w:r>
          </w:p>
        </w:tc>
        <w:tc>
          <w:tcPr>
            <w:tcW w:w="1531" w:type="dxa"/>
          </w:tcPr>
          <w:p w14:paraId="4AF6FE72" w14:textId="77777777" w:rsidR="00A95EB1" w:rsidRPr="005C69A4" w:rsidRDefault="00983358">
            <w:pPr>
              <w:pStyle w:val="TableParagraph"/>
              <w:ind w:left="110"/>
              <w:rPr>
                <w:b/>
                <w:sz w:val="20"/>
                <w:highlight w:val="yellow"/>
              </w:rPr>
            </w:pPr>
            <w:r w:rsidRPr="005C69A4">
              <w:rPr>
                <w:b/>
                <w:sz w:val="20"/>
                <w:highlight w:val="yellow"/>
              </w:rPr>
              <w:t>CSUGEB</w:t>
            </w:r>
          </w:p>
        </w:tc>
        <w:tc>
          <w:tcPr>
            <w:tcW w:w="2608" w:type="dxa"/>
          </w:tcPr>
          <w:p w14:paraId="008C29F1" w14:textId="77777777" w:rsidR="00A95EB1" w:rsidRDefault="0098335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 w:rsidR="00A95EB1" w14:paraId="21D244C1" w14:textId="77777777">
        <w:trPr>
          <w:trHeight w:val="229"/>
        </w:trPr>
        <w:tc>
          <w:tcPr>
            <w:tcW w:w="3024" w:type="dxa"/>
            <w:shd w:val="clear" w:color="auto" w:fill="F1F1F1"/>
          </w:tcPr>
          <w:p w14:paraId="3C31E46C" w14:textId="77777777" w:rsidR="00A95EB1" w:rsidRDefault="00983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Core Courses:</w:t>
            </w:r>
          </w:p>
        </w:tc>
        <w:tc>
          <w:tcPr>
            <w:tcW w:w="1644" w:type="dxa"/>
            <w:shd w:val="clear" w:color="auto" w:fill="F1F1F1"/>
          </w:tcPr>
          <w:p w14:paraId="6114CAC0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97" w:type="dxa"/>
            <w:shd w:val="clear" w:color="auto" w:fill="F1F1F1"/>
          </w:tcPr>
          <w:p w14:paraId="75B3233B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 w14:paraId="745B7575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08" w:type="dxa"/>
            <w:shd w:val="clear" w:color="auto" w:fill="F1F1F1"/>
          </w:tcPr>
          <w:p w14:paraId="73B6006A" w14:textId="77777777" w:rsidR="00A95EB1" w:rsidRPr="005C69A4" w:rsidRDefault="00A95EB1">
            <w:pPr>
              <w:pStyle w:val="TableParagraph"/>
              <w:spacing w:line="240" w:lineRule="auto"/>
              <w:ind w:left="0"/>
              <w:rPr>
                <w:sz w:val="16"/>
                <w:highlight w:val="yellow"/>
              </w:rPr>
            </w:pPr>
          </w:p>
        </w:tc>
        <w:tc>
          <w:tcPr>
            <w:tcW w:w="1531" w:type="dxa"/>
            <w:shd w:val="clear" w:color="auto" w:fill="F1F1F1"/>
          </w:tcPr>
          <w:p w14:paraId="283AC68A" w14:textId="77777777" w:rsidR="00A95EB1" w:rsidRPr="005C69A4" w:rsidRDefault="00A95EB1">
            <w:pPr>
              <w:pStyle w:val="TableParagraph"/>
              <w:spacing w:line="240" w:lineRule="auto"/>
              <w:ind w:left="0"/>
              <w:rPr>
                <w:sz w:val="16"/>
                <w:highlight w:val="yellow"/>
              </w:rPr>
            </w:pPr>
          </w:p>
        </w:tc>
        <w:tc>
          <w:tcPr>
            <w:tcW w:w="2608" w:type="dxa"/>
            <w:shd w:val="clear" w:color="auto" w:fill="F1F1F1"/>
          </w:tcPr>
          <w:p w14:paraId="71DF627D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B44D4" w14:paraId="363304AC" w14:textId="77777777" w:rsidTr="00E32AC1">
        <w:trPr>
          <w:trHeight w:val="231"/>
        </w:trPr>
        <w:tc>
          <w:tcPr>
            <w:tcW w:w="3024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2EA1E800" w14:textId="65A8D261" w:rsidR="007B44D4" w:rsidRPr="007B44D4" w:rsidRDefault="007B44D4" w:rsidP="007B44D4">
            <w:pPr>
              <w:pStyle w:val="TableParagraph"/>
              <w:spacing w:line="212" w:lineRule="exact"/>
              <w:ind w:left="877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>First Year Composition I</w:t>
            </w:r>
          </w:p>
        </w:tc>
        <w:tc>
          <w:tcPr>
            <w:tcW w:w="1644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144E01FF" w14:textId="189BC8E1" w:rsidR="007B44D4" w:rsidRPr="007B44D4" w:rsidRDefault="007B44D4" w:rsidP="007B44D4">
            <w:pPr>
              <w:pStyle w:val="TableParagraph"/>
              <w:spacing w:before="18" w:line="193" w:lineRule="exact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>Engl 101</w:t>
            </w:r>
          </w:p>
        </w:tc>
        <w:tc>
          <w:tcPr>
            <w:tcW w:w="1797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0FAF5DBE" w14:textId="2D3A9E49" w:rsidR="007B44D4" w:rsidRPr="007B44D4" w:rsidRDefault="007B44D4" w:rsidP="007B44D4">
            <w:pPr>
              <w:pStyle w:val="TableParagraph"/>
              <w:spacing w:line="212" w:lineRule="exact"/>
              <w:ind w:left="108"/>
              <w:rPr>
                <w:sz w:val="20"/>
                <w:szCs w:val="20"/>
              </w:rPr>
            </w:pPr>
            <w:r w:rsidRPr="001E4ABA">
              <w:rPr>
                <w:sz w:val="14"/>
                <w:szCs w:val="14"/>
              </w:rPr>
              <w:t>Engl 110 or 105</w:t>
            </w:r>
            <w:r w:rsidR="00F05B42" w:rsidRPr="001E4ABA">
              <w:rPr>
                <w:sz w:val="14"/>
                <w:szCs w:val="14"/>
              </w:rPr>
              <w:t xml:space="preserve"> or </w:t>
            </w:r>
            <w:r w:rsidR="00F05B42" w:rsidRPr="001E4ABA">
              <w:rPr>
                <w:sz w:val="14"/>
                <w:szCs w:val="14"/>
              </w:rPr>
              <w:t>ENGL C1000</w:t>
            </w:r>
            <w:r w:rsidR="00F05B42" w:rsidRPr="001E4ABA">
              <w:rPr>
                <w:sz w:val="14"/>
                <w:szCs w:val="14"/>
              </w:rPr>
              <w:t xml:space="preserve"> or </w:t>
            </w:r>
            <w:r w:rsidR="001E4ABA" w:rsidRPr="001E4ABA">
              <w:rPr>
                <w:sz w:val="14"/>
                <w:szCs w:val="14"/>
              </w:rPr>
              <w:t>ENGL C1000E</w:t>
            </w:r>
          </w:p>
        </w:tc>
        <w:tc>
          <w:tcPr>
            <w:tcW w:w="1891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55AC0E26" w14:textId="6CCEAB03" w:rsidR="007B44D4" w:rsidRPr="007B44D4" w:rsidRDefault="007B44D4" w:rsidP="007B44D4">
            <w:pPr>
              <w:pStyle w:val="TableParagraph"/>
              <w:spacing w:line="212" w:lineRule="exact"/>
              <w:ind w:left="109" w:right="82"/>
              <w:jc w:val="center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>Approved</w:t>
            </w:r>
          </w:p>
        </w:tc>
        <w:tc>
          <w:tcPr>
            <w:tcW w:w="1708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44A7B6A0" w14:textId="4F837837" w:rsidR="007B44D4" w:rsidRPr="005C69A4" w:rsidRDefault="007B44D4" w:rsidP="007B44D4">
            <w:pPr>
              <w:pStyle w:val="TableParagraph"/>
              <w:spacing w:line="212" w:lineRule="exact"/>
              <w:rPr>
                <w:sz w:val="20"/>
                <w:szCs w:val="20"/>
                <w:highlight w:val="yellow"/>
              </w:rPr>
            </w:pPr>
            <w:r w:rsidRPr="005C69A4">
              <w:rPr>
                <w:sz w:val="20"/>
                <w:szCs w:val="20"/>
                <w:highlight w:val="yellow"/>
              </w:rPr>
              <w:t>Area 1A</w:t>
            </w:r>
          </w:p>
        </w:tc>
        <w:tc>
          <w:tcPr>
            <w:tcW w:w="1531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7115E466" w14:textId="01A7C601" w:rsidR="007B44D4" w:rsidRPr="005C69A4" w:rsidRDefault="007B44D4" w:rsidP="007B44D4">
            <w:pPr>
              <w:pStyle w:val="TableParagraph"/>
              <w:spacing w:line="212" w:lineRule="exact"/>
              <w:ind w:left="110"/>
              <w:rPr>
                <w:sz w:val="20"/>
                <w:szCs w:val="20"/>
                <w:highlight w:val="yellow"/>
              </w:rPr>
            </w:pPr>
            <w:r w:rsidRPr="005C69A4">
              <w:rPr>
                <w:sz w:val="20"/>
                <w:szCs w:val="20"/>
                <w:highlight w:val="yellow"/>
              </w:rPr>
              <w:t>A2</w:t>
            </w:r>
          </w:p>
        </w:tc>
        <w:tc>
          <w:tcPr>
            <w:tcW w:w="2608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6FE819CF" w14:textId="1C63B6AF" w:rsidR="007B44D4" w:rsidRPr="007B44D4" w:rsidRDefault="007B44D4" w:rsidP="007B44D4">
            <w:pPr>
              <w:pStyle w:val="TableParagraph"/>
              <w:spacing w:line="212" w:lineRule="exact"/>
              <w:ind w:left="108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>Approved</w:t>
            </w:r>
          </w:p>
        </w:tc>
      </w:tr>
      <w:tr w:rsidR="007B44D4" w14:paraId="7B17A2C0" w14:textId="77777777" w:rsidTr="00E32AC1">
        <w:trPr>
          <w:trHeight w:val="231"/>
        </w:trPr>
        <w:tc>
          <w:tcPr>
            <w:tcW w:w="3024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5E4718AB" w14:textId="38641265" w:rsidR="007B44D4" w:rsidRPr="007B44D4" w:rsidRDefault="007B44D4" w:rsidP="007B44D4">
            <w:pPr>
              <w:pStyle w:val="TableParagraph"/>
              <w:spacing w:line="212" w:lineRule="exact"/>
              <w:ind w:left="877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>First Year Composition II</w:t>
            </w:r>
          </w:p>
        </w:tc>
        <w:tc>
          <w:tcPr>
            <w:tcW w:w="1644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688A3E52" w14:textId="72228238" w:rsidR="007B44D4" w:rsidRPr="007B44D4" w:rsidRDefault="007B44D4" w:rsidP="007B44D4">
            <w:pPr>
              <w:pStyle w:val="TableParagraph"/>
              <w:spacing w:before="18" w:line="193" w:lineRule="exact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>Engl 102</w:t>
            </w:r>
          </w:p>
        </w:tc>
        <w:tc>
          <w:tcPr>
            <w:tcW w:w="1797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1A85C6B4" w14:textId="706E7550" w:rsidR="007B44D4" w:rsidRPr="007B44D4" w:rsidRDefault="007B44D4" w:rsidP="007B44D4">
            <w:pPr>
              <w:pStyle w:val="TableParagraph"/>
              <w:spacing w:line="212" w:lineRule="exact"/>
              <w:ind w:left="108"/>
              <w:rPr>
                <w:sz w:val="20"/>
                <w:szCs w:val="20"/>
              </w:rPr>
            </w:pPr>
            <w:r w:rsidRPr="00FB6A9D">
              <w:rPr>
                <w:sz w:val="16"/>
                <w:szCs w:val="16"/>
              </w:rPr>
              <w:t>Engl 201 or 204</w:t>
            </w:r>
            <w:r w:rsidR="001E4ABA" w:rsidRPr="00FB6A9D">
              <w:rPr>
                <w:sz w:val="16"/>
                <w:szCs w:val="16"/>
              </w:rPr>
              <w:t xml:space="preserve"> or </w:t>
            </w:r>
            <w:r w:rsidR="00FB6A9D" w:rsidRPr="00FB6A9D">
              <w:rPr>
                <w:sz w:val="16"/>
                <w:szCs w:val="16"/>
              </w:rPr>
              <w:t>ENGL C1001</w:t>
            </w:r>
          </w:p>
        </w:tc>
        <w:tc>
          <w:tcPr>
            <w:tcW w:w="1891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1924A4FC" w14:textId="32E85D28" w:rsidR="007B44D4" w:rsidRPr="007B44D4" w:rsidRDefault="007B44D4" w:rsidP="007B44D4">
            <w:pPr>
              <w:pStyle w:val="TableParagraph"/>
              <w:spacing w:line="212" w:lineRule="exact"/>
              <w:ind w:left="109" w:right="82"/>
              <w:jc w:val="center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>Approved</w:t>
            </w:r>
          </w:p>
        </w:tc>
        <w:tc>
          <w:tcPr>
            <w:tcW w:w="1708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2DDA16DD" w14:textId="174AA365" w:rsidR="007B44D4" w:rsidRPr="005C69A4" w:rsidRDefault="007B44D4" w:rsidP="007B44D4">
            <w:pPr>
              <w:pStyle w:val="TableParagraph"/>
              <w:spacing w:line="212" w:lineRule="exact"/>
              <w:rPr>
                <w:sz w:val="20"/>
                <w:szCs w:val="20"/>
                <w:highlight w:val="yellow"/>
              </w:rPr>
            </w:pPr>
            <w:r w:rsidRPr="005C69A4">
              <w:rPr>
                <w:sz w:val="20"/>
                <w:szCs w:val="20"/>
                <w:highlight w:val="yellow"/>
              </w:rPr>
              <w:t>Area 1B</w:t>
            </w:r>
          </w:p>
        </w:tc>
        <w:tc>
          <w:tcPr>
            <w:tcW w:w="1531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22ABE26C" w14:textId="256B27B2" w:rsidR="007B44D4" w:rsidRPr="005C69A4" w:rsidRDefault="007B44D4" w:rsidP="007B44D4">
            <w:pPr>
              <w:pStyle w:val="TableParagraph"/>
              <w:spacing w:line="212" w:lineRule="exact"/>
              <w:ind w:left="110"/>
              <w:rPr>
                <w:sz w:val="20"/>
                <w:szCs w:val="20"/>
                <w:highlight w:val="yellow"/>
              </w:rPr>
            </w:pPr>
            <w:r w:rsidRPr="005C69A4">
              <w:rPr>
                <w:sz w:val="20"/>
                <w:szCs w:val="20"/>
                <w:highlight w:val="yellow"/>
              </w:rPr>
              <w:t>A3</w:t>
            </w:r>
          </w:p>
        </w:tc>
        <w:tc>
          <w:tcPr>
            <w:tcW w:w="2608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vAlign w:val="bottom"/>
          </w:tcPr>
          <w:p w14:paraId="3719FD4F" w14:textId="1ADE8E84" w:rsidR="007B44D4" w:rsidRPr="007B44D4" w:rsidRDefault="007B44D4" w:rsidP="007B44D4">
            <w:pPr>
              <w:pStyle w:val="TableParagraph"/>
              <w:spacing w:line="212" w:lineRule="exact"/>
              <w:ind w:left="108"/>
              <w:rPr>
                <w:sz w:val="20"/>
                <w:szCs w:val="20"/>
              </w:rPr>
            </w:pPr>
            <w:r w:rsidRPr="007B44D4">
              <w:rPr>
                <w:sz w:val="20"/>
                <w:szCs w:val="20"/>
              </w:rPr>
              <w:t xml:space="preserve">Approved </w:t>
            </w:r>
          </w:p>
        </w:tc>
      </w:tr>
      <w:tr w:rsidR="00A95EB1" w14:paraId="1E9D7580" w14:textId="77777777">
        <w:trPr>
          <w:trHeight w:val="231"/>
        </w:trPr>
        <w:tc>
          <w:tcPr>
            <w:tcW w:w="3024" w:type="dxa"/>
          </w:tcPr>
          <w:p w14:paraId="1AA476F5" w14:textId="77777777" w:rsidR="00A95EB1" w:rsidRDefault="00983358">
            <w:pPr>
              <w:pStyle w:val="TableParagraph"/>
              <w:spacing w:line="212" w:lineRule="exact"/>
              <w:ind w:left="877"/>
              <w:rPr>
                <w:sz w:val="20"/>
              </w:rPr>
            </w:pPr>
            <w:r>
              <w:rPr>
                <w:sz w:val="20"/>
              </w:rPr>
              <w:t>College Algebra</w:t>
            </w:r>
          </w:p>
        </w:tc>
        <w:tc>
          <w:tcPr>
            <w:tcW w:w="1644" w:type="dxa"/>
          </w:tcPr>
          <w:p w14:paraId="32745C7D" w14:textId="3FC3E85B" w:rsidR="00A95EB1" w:rsidRDefault="00983358">
            <w:pPr>
              <w:pStyle w:val="TableParagraph"/>
              <w:spacing w:before="18" w:line="193" w:lineRule="exact"/>
              <w:rPr>
                <w:sz w:val="18"/>
              </w:rPr>
            </w:pPr>
            <w:r>
              <w:rPr>
                <w:sz w:val="18"/>
              </w:rPr>
              <w:t>M</w:t>
            </w:r>
            <w:r w:rsidR="00EB20A0">
              <w:rPr>
                <w:sz w:val="18"/>
              </w:rPr>
              <w:t>ath</w:t>
            </w:r>
            <w:r>
              <w:rPr>
                <w:sz w:val="18"/>
              </w:rPr>
              <w:t xml:space="preserve"> </w:t>
            </w:r>
            <w:r w:rsidR="00537109">
              <w:rPr>
                <w:sz w:val="18"/>
              </w:rPr>
              <w:t>109C</w:t>
            </w:r>
          </w:p>
        </w:tc>
        <w:tc>
          <w:tcPr>
            <w:tcW w:w="1797" w:type="dxa"/>
          </w:tcPr>
          <w:p w14:paraId="350CE5D4" w14:textId="3EC25A4D" w:rsidR="00A95EB1" w:rsidRDefault="009833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 w:rsidR="0037747B">
              <w:rPr>
                <w:sz w:val="20"/>
              </w:rPr>
              <w:t>ath</w:t>
            </w:r>
            <w:r>
              <w:rPr>
                <w:sz w:val="20"/>
              </w:rPr>
              <w:t xml:space="preserve"> 150</w:t>
            </w:r>
          </w:p>
        </w:tc>
        <w:tc>
          <w:tcPr>
            <w:tcW w:w="1891" w:type="dxa"/>
          </w:tcPr>
          <w:p w14:paraId="4AD9B541" w14:textId="77777777" w:rsidR="00A95EB1" w:rsidRDefault="00983358">
            <w:pPr>
              <w:pStyle w:val="TableParagraph"/>
              <w:spacing w:line="212" w:lineRule="exact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1D0B6425" w14:textId="77777777" w:rsidR="00A95EB1" w:rsidRPr="005C69A4" w:rsidRDefault="00983358">
            <w:pPr>
              <w:pStyle w:val="TableParagraph"/>
              <w:spacing w:line="212" w:lineRule="exact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2</w:t>
            </w:r>
          </w:p>
        </w:tc>
        <w:tc>
          <w:tcPr>
            <w:tcW w:w="1531" w:type="dxa"/>
          </w:tcPr>
          <w:p w14:paraId="590D97A3" w14:textId="77777777" w:rsidR="00A95EB1" w:rsidRPr="005C69A4" w:rsidRDefault="00983358">
            <w:pPr>
              <w:pStyle w:val="TableParagraph"/>
              <w:spacing w:line="212" w:lineRule="exact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B4</w:t>
            </w:r>
          </w:p>
        </w:tc>
        <w:tc>
          <w:tcPr>
            <w:tcW w:w="2608" w:type="dxa"/>
          </w:tcPr>
          <w:p w14:paraId="797F2AE4" w14:textId="77777777" w:rsidR="00A95EB1" w:rsidRDefault="009833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Equivalent Course</w:t>
            </w:r>
          </w:p>
        </w:tc>
      </w:tr>
      <w:tr w:rsidR="00A95EB1" w14:paraId="23D485B0" w14:textId="77777777">
        <w:trPr>
          <w:trHeight w:val="229"/>
        </w:trPr>
        <w:tc>
          <w:tcPr>
            <w:tcW w:w="3024" w:type="dxa"/>
          </w:tcPr>
          <w:p w14:paraId="19B16EF8" w14:textId="77777777" w:rsidR="00A95EB1" w:rsidRDefault="00983358">
            <w:pPr>
              <w:pStyle w:val="TableParagraph"/>
              <w:ind w:left="877"/>
              <w:rPr>
                <w:sz w:val="20"/>
              </w:rPr>
            </w:pPr>
            <w:r>
              <w:rPr>
                <w:sz w:val="20"/>
              </w:rPr>
              <w:t>General Chemistry I</w:t>
            </w:r>
          </w:p>
        </w:tc>
        <w:tc>
          <w:tcPr>
            <w:tcW w:w="1644" w:type="dxa"/>
          </w:tcPr>
          <w:p w14:paraId="46FACDCD" w14:textId="7A71A827" w:rsidR="00A95EB1" w:rsidRDefault="00983358">
            <w:pPr>
              <w:pStyle w:val="TableParagraph"/>
              <w:spacing w:before="18" w:line="191" w:lineRule="exact"/>
              <w:rPr>
                <w:sz w:val="18"/>
              </w:rPr>
            </w:pPr>
            <w:r>
              <w:rPr>
                <w:sz w:val="18"/>
              </w:rPr>
              <w:t>C</w:t>
            </w:r>
            <w:r w:rsidR="00EB20A0">
              <w:rPr>
                <w:sz w:val="18"/>
              </w:rPr>
              <w:t>hem</w:t>
            </w:r>
            <w:r>
              <w:rPr>
                <w:sz w:val="18"/>
              </w:rPr>
              <w:t xml:space="preserve"> 151</w:t>
            </w:r>
          </w:p>
        </w:tc>
        <w:tc>
          <w:tcPr>
            <w:tcW w:w="1797" w:type="dxa"/>
          </w:tcPr>
          <w:p w14:paraId="1EB603AC" w14:textId="061CD10B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</w:t>
            </w:r>
            <w:r w:rsidR="0037747B">
              <w:rPr>
                <w:sz w:val="20"/>
              </w:rPr>
              <w:t>hem</w:t>
            </w:r>
            <w:r>
              <w:rPr>
                <w:sz w:val="20"/>
              </w:rPr>
              <w:t xml:space="preserve"> 200</w:t>
            </w:r>
          </w:p>
        </w:tc>
        <w:tc>
          <w:tcPr>
            <w:tcW w:w="1891" w:type="dxa"/>
          </w:tcPr>
          <w:p w14:paraId="47B79AED" w14:textId="77777777" w:rsidR="00A95EB1" w:rsidRDefault="00983358">
            <w:pPr>
              <w:pStyle w:val="TableParagraph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69BF4DD6" w14:textId="77777777" w:rsidR="00A95EB1" w:rsidRPr="005C69A4" w:rsidRDefault="00983358">
            <w:pPr>
              <w:pStyle w:val="TableParagraph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5A &amp; 5C</w:t>
            </w:r>
          </w:p>
        </w:tc>
        <w:tc>
          <w:tcPr>
            <w:tcW w:w="1531" w:type="dxa"/>
          </w:tcPr>
          <w:p w14:paraId="6B19FF7A" w14:textId="77777777" w:rsidR="00A95EB1" w:rsidRPr="005C69A4" w:rsidRDefault="00983358">
            <w:pPr>
              <w:pStyle w:val="TableParagraph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B1 &amp; B3</w:t>
            </w:r>
          </w:p>
        </w:tc>
        <w:tc>
          <w:tcPr>
            <w:tcW w:w="2608" w:type="dxa"/>
          </w:tcPr>
          <w:p w14:paraId="5F6AEB5F" w14:textId="77777777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Equivalent Course</w:t>
            </w:r>
          </w:p>
        </w:tc>
      </w:tr>
      <w:tr w:rsidR="00A95EB1" w14:paraId="2B1231F4" w14:textId="77777777">
        <w:trPr>
          <w:trHeight w:val="229"/>
        </w:trPr>
        <w:tc>
          <w:tcPr>
            <w:tcW w:w="3024" w:type="dxa"/>
          </w:tcPr>
          <w:p w14:paraId="2B19732D" w14:textId="77777777" w:rsidR="00A95EB1" w:rsidRDefault="00983358">
            <w:pPr>
              <w:pStyle w:val="TableParagraph"/>
              <w:ind w:left="0" w:right="308"/>
              <w:jc w:val="right"/>
              <w:rPr>
                <w:sz w:val="20"/>
              </w:rPr>
            </w:pPr>
            <w:r>
              <w:rPr>
                <w:sz w:val="20"/>
              </w:rPr>
              <w:t>Introductory Biology I</w:t>
            </w:r>
          </w:p>
        </w:tc>
        <w:tc>
          <w:tcPr>
            <w:tcW w:w="1644" w:type="dxa"/>
          </w:tcPr>
          <w:p w14:paraId="0A644EB5" w14:textId="05FC8533" w:rsidR="00A95EB1" w:rsidRDefault="00983358">
            <w:pPr>
              <w:pStyle w:val="TableParagraph"/>
              <w:spacing w:before="18"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</w:t>
            </w:r>
            <w:r w:rsidR="0037747B">
              <w:rPr>
                <w:sz w:val="18"/>
              </w:rPr>
              <w:t>cb</w:t>
            </w:r>
            <w:proofErr w:type="spellEnd"/>
            <w:r>
              <w:rPr>
                <w:sz w:val="18"/>
              </w:rPr>
              <w:t xml:space="preserve"> 181R/L</w:t>
            </w:r>
          </w:p>
        </w:tc>
        <w:tc>
          <w:tcPr>
            <w:tcW w:w="1797" w:type="dxa"/>
          </w:tcPr>
          <w:p w14:paraId="452C2290" w14:textId="687E6E69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</w:t>
            </w:r>
            <w:r w:rsidR="0037747B">
              <w:rPr>
                <w:sz w:val="20"/>
              </w:rPr>
              <w:t>iol</w:t>
            </w:r>
            <w:r>
              <w:rPr>
                <w:sz w:val="20"/>
              </w:rPr>
              <w:t xml:space="preserve"> 180</w:t>
            </w:r>
          </w:p>
        </w:tc>
        <w:tc>
          <w:tcPr>
            <w:tcW w:w="1891" w:type="dxa"/>
          </w:tcPr>
          <w:p w14:paraId="4936B99D" w14:textId="77777777" w:rsidR="00A95EB1" w:rsidRDefault="00983358">
            <w:pPr>
              <w:pStyle w:val="TableParagraph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537BAAEE" w14:textId="77777777" w:rsidR="00A95EB1" w:rsidRPr="005C69A4" w:rsidRDefault="00983358">
            <w:pPr>
              <w:pStyle w:val="TableParagraph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5A &amp; 5C</w:t>
            </w:r>
          </w:p>
        </w:tc>
        <w:tc>
          <w:tcPr>
            <w:tcW w:w="1531" w:type="dxa"/>
          </w:tcPr>
          <w:p w14:paraId="4A593FB5" w14:textId="77777777" w:rsidR="00A95EB1" w:rsidRPr="005C69A4" w:rsidRDefault="00983358">
            <w:pPr>
              <w:pStyle w:val="TableParagraph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B2 &amp; B3</w:t>
            </w:r>
          </w:p>
        </w:tc>
        <w:tc>
          <w:tcPr>
            <w:tcW w:w="2608" w:type="dxa"/>
          </w:tcPr>
          <w:p w14:paraId="5CEDD506" w14:textId="77777777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Equivalent Course</w:t>
            </w:r>
          </w:p>
        </w:tc>
      </w:tr>
      <w:tr w:rsidR="00A95EB1" w14:paraId="3073E1C9" w14:textId="77777777">
        <w:trPr>
          <w:trHeight w:val="231"/>
        </w:trPr>
        <w:tc>
          <w:tcPr>
            <w:tcW w:w="3024" w:type="dxa"/>
          </w:tcPr>
          <w:p w14:paraId="74133142" w14:textId="77777777" w:rsidR="00A95EB1" w:rsidRDefault="00983358">
            <w:pPr>
              <w:pStyle w:val="TableParagraph"/>
              <w:spacing w:line="212" w:lineRule="exact"/>
              <w:ind w:left="0" w:right="241"/>
              <w:jc w:val="right"/>
              <w:rPr>
                <w:sz w:val="20"/>
              </w:rPr>
            </w:pPr>
            <w:r>
              <w:rPr>
                <w:sz w:val="20"/>
              </w:rPr>
              <w:t>Introductory Biology II</w:t>
            </w:r>
          </w:p>
        </w:tc>
        <w:tc>
          <w:tcPr>
            <w:tcW w:w="1644" w:type="dxa"/>
          </w:tcPr>
          <w:p w14:paraId="1F55A618" w14:textId="6BBCCF0D" w:rsidR="00A95EB1" w:rsidRDefault="00983358">
            <w:pPr>
              <w:pStyle w:val="TableParagraph"/>
              <w:spacing w:before="18" w:line="193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E</w:t>
            </w:r>
            <w:r w:rsidR="0037747B">
              <w:rPr>
                <w:sz w:val="18"/>
              </w:rPr>
              <w:t>col</w:t>
            </w:r>
            <w:proofErr w:type="spellEnd"/>
            <w:r>
              <w:rPr>
                <w:sz w:val="18"/>
              </w:rPr>
              <w:t xml:space="preserve"> 182R/L</w:t>
            </w:r>
          </w:p>
        </w:tc>
        <w:tc>
          <w:tcPr>
            <w:tcW w:w="1797" w:type="dxa"/>
          </w:tcPr>
          <w:p w14:paraId="33D19699" w14:textId="7CA48E20" w:rsidR="00A95EB1" w:rsidRDefault="009833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B</w:t>
            </w:r>
            <w:r w:rsidR="0037747B">
              <w:rPr>
                <w:sz w:val="20"/>
              </w:rPr>
              <w:t>iol</w:t>
            </w:r>
            <w:r>
              <w:rPr>
                <w:sz w:val="20"/>
              </w:rPr>
              <w:t xml:space="preserve"> 182</w:t>
            </w:r>
          </w:p>
        </w:tc>
        <w:tc>
          <w:tcPr>
            <w:tcW w:w="1891" w:type="dxa"/>
          </w:tcPr>
          <w:p w14:paraId="0A8B480C" w14:textId="77777777" w:rsidR="00A95EB1" w:rsidRDefault="00983358">
            <w:pPr>
              <w:pStyle w:val="TableParagraph"/>
              <w:spacing w:line="212" w:lineRule="exact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1C57AD62" w14:textId="77777777" w:rsidR="00A95EB1" w:rsidRPr="005C69A4" w:rsidRDefault="00983358">
            <w:pPr>
              <w:pStyle w:val="TableParagraph"/>
              <w:spacing w:line="212" w:lineRule="exact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5A &amp; 5C</w:t>
            </w:r>
          </w:p>
        </w:tc>
        <w:tc>
          <w:tcPr>
            <w:tcW w:w="1531" w:type="dxa"/>
          </w:tcPr>
          <w:p w14:paraId="6AA344D7" w14:textId="77777777" w:rsidR="00A95EB1" w:rsidRPr="005C69A4" w:rsidRDefault="00983358">
            <w:pPr>
              <w:pStyle w:val="TableParagraph"/>
              <w:spacing w:line="212" w:lineRule="exact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B2 &amp; B3</w:t>
            </w:r>
          </w:p>
        </w:tc>
        <w:tc>
          <w:tcPr>
            <w:tcW w:w="2608" w:type="dxa"/>
          </w:tcPr>
          <w:p w14:paraId="1494EDCF" w14:textId="77777777" w:rsidR="00A95EB1" w:rsidRDefault="009833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Equivalent Course</w:t>
            </w:r>
          </w:p>
        </w:tc>
      </w:tr>
      <w:tr w:rsidR="00A95EB1" w14:paraId="748E3929" w14:textId="77777777">
        <w:trPr>
          <w:trHeight w:val="229"/>
        </w:trPr>
        <w:tc>
          <w:tcPr>
            <w:tcW w:w="3024" w:type="dxa"/>
            <w:shd w:val="clear" w:color="auto" w:fill="F1F1F1"/>
          </w:tcPr>
          <w:p w14:paraId="68A9AFB6" w14:textId="77777777" w:rsidR="00A95EB1" w:rsidRDefault="00983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 Major Courses</w:t>
            </w:r>
          </w:p>
        </w:tc>
        <w:tc>
          <w:tcPr>
            <w:tcW w:w="1644" w:type="dxa"/>
            <w:shd w:val="clear" w:color="auto" w:fill="F1F1F1"/>
          </w:tcPr>
          <w:p w14:paraId="50C6D533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97" w:type="dxa"/>
            <w:shd w:val="clear" w:color="auto" w:fill="F1F1F1"/>
          </w:tcPr>
          <w:p w14:paraId="76EDD792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 w14:paraId="1D73F846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08" w:type="dxa"/>
            <w:shd w:val="clear" w:color="auto" w:fill="F1F1F1"/>
          </w:tcPr>
          <w:p w14:paraId="05084F34" w14:textId="77777777" w:rsidR="00A95EB1" w:rsidRPr="005C69A4" w:rsidRDefault="00A95EB1">
            <w:pPr>
              <w:pStyle w:val="TableParagraph"/>
              <w:spacing w:line="240" w:lineRule="auto"/>
              <w:ind w:left="0"/>
              <w:rPr>
                <w:sz w:val="16"/>
                <w:highlight w:val="yellow"/>
              </w:rPr>
            </w:pPr>
          </w:p>
        </w:tc>
        <w:tc>
          <w:tcPr>
            <w:tcW w:w="1531" w:type="dxa"/>
            <w:shd w:val="clear" w:color="auto" w:fill="F1F1F1"/>
          </w:tcPr>
          <w:p w14:paraId="2AD33317" w14:textId="77777777" w:rsidR="00A95EB1" w:rsidRPr="005C69A4" w:rsidRDefault="00A95EB1">
            <w:pPr>
              <w:pStyle w:val="TableParagraph"/>
              <w:spacing w:line="240" w:lineRule="auto"/>
              <w:ind w:left="0"/>
              <w:rPr>
                <w:sz w:val="16"/>
                <w:highlight w:val="yellow"/>
              </w:rPr>
            </w:pPr>
          </w:p>
        </w:tc>
        <w:tc>
          <w:tcPr>
            <w:tcW w:w="2608" w:type="dxa"/>
            <w:shd w:val="clear" w:color="auto" w:fill="F1F1F1"/>
          </w:tcPr>
          <w:p w14:paraId="035BD1DA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95EB1" w14:paraId="67A083AF" w14:textId="77777777">
        <w:trPr>
          <w:trHeight w:val="229"/>
        </w:trPr>
        <w:tc>
          <w:tcPr>
            <w:tcW w:w="3024" w:type="dxa"/>
          </w:tcPr>
          <w:p w14:paraId="0F33D71A" w14:textId="77777777" w:rsidR="00A95EB1" w:rsidRDefault="00983358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Financial Accounting</w:t>
            </w:r>
          </w:p>
        </w:tc>
        <w:tc>
          <w:tcPr>
            <w:tcW w:w="1644" w:type="dxa"/>
          </w:tcPr>
          <w:p w14:paraId="52CFC800" w14:textId="046134FB" w:rsidR="00A95EB1" w:rsidRDefault="00FC3CFB">
            <w:pPr>
              <w:pStyle w:val="TableParagraph"/>
              <w:spacing w:before="18" w:line="191" w:lineRule="exact"/>
              <w:rPr>
                <w:sz w:val="18"/>
              </w:rPr>
            </w:pPr>
            <w:r w:rsidRPr="00FC3CFB">
              <w:rPr>
                <w:sz w:val="18"/>
              </w:rPr>
              <w:t>Acct 200</w:t>
            </w:r>
          </w:p>
        </w:tc>
        <w:tc>
          <w:tcPr>
            <w:tcW w:w="1797" w:type="dxa"/>
          </w:tcPr>
          <w:p w14:paraId="083893C0" w14:textId="356239B4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</w:t>
            </w:r>
            <w:r w:rsidR="0037747B">
              <w:rPr>
                <w:sz w:val="20"/>
              </w:rPr>
              <w:t>cct</w:t>
            </w:r>
            <w:r>
              <w:rPr>
                <w:sz w:val="20"/>
              </w:rPr>
              <w:t xml:space="preserve"> 210</w:t>
            </w:r>
          </w:p>
        </w:tc>
        <w:tc>
          <w:tcPr>
            <w:tcW w:w="1891" w:type="dxa"/>
          </w:tcPr>
          <w:p w14:paraId="7D88E7DD" w14:textId="77777777" w:rsidR="00A95EB1" w:rsidRDefault="00983358">
            <w:pPr>
              <w:pStyle w:val="TableParagraph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0834158E" w14:textId="77777777" w:rsidR="00A95EB1" w:rsidRPr="005C69A4" w:rsidRDefault="00A95EB1">
            <w:pPr>
              <w:pStyle w:val="TableParagraph"/>
              <w:spacing w:line="240" w:lineRule="auto"/>
              <w:ind w:left="0"/>
              <w:rPr>
                <w:sz w:val="16"/>
                <w:highlight w:val="yellow"/>
              </w:rPr>
            </w:pPr>
          </w:p>
        </w:tc>
        <w:tc>
          <w:tcPr>
            <w:tcW w:w="1531" w:type="dxa"/>
          </w:tcPr>
          <w:p w14:paraId="512B9D43" w14:textId="77777777" w:rsidR="00A95EB1" w:rsidRPr="005C69A4" w:rsidRDefault="00A95EB1">
            <w:pPr>
              <w:pStyle w:val="TableParagraph"/>
              <w:spacing w:line="240" w:lineRule="auto"/>
              <w:ind w:left="0"/>
              <w:rPr>
                <w:sz w:val="16"/>
                <w:highlight w:val="yellow"/>
              </w:rPr>
            </w:pPr>
          </w:p>
        </w:tc>
        <w:tc>
          <w:tcPr>
            <w:tcW w:w="2608" w:type="dxa"/>
          </w:tcPr>
          <w:p w14:paraId="113CE16B" w14:textId="77777777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Equivalent Course</w:t>
            </w:r>
          </w:p>
        </w:tc>
      </w:tr>
      <w:tr w:rsidR="00A95EB1" w14:paraId="195F0DA6" w14:textId="77777777">
        <w:trPr>
          <w:trHeight w:val="229"/>
        </w:trPr>
        <w:tc>
          <w:tcPr>
            <w:tcW w:w="3024" w:type="dxa"/>
          </w:tcPr>
          <w:p w14:paraId="13E8CB29" w14:textId="77777777" w:rsidR="00A95EB1" w:rsidRDefault="00983358">
            <w:pPr>
              <w:pStyle w:val="TableParagraph"/>
              <w:ind w:left="877"/>
              <w:rPr>
                <w:sz w:val="20"/>
              </w:rPr>
            </w:pPr>
            <w:r>
              <w:rPr>
                <w:sz w:val="20"/>
              </w:rPr>
              <w:t>Plant Science</w:t>
            </w:r>
          </w:p>
        </w:tc>
        <w:tc>
          <w:tcPr>
            <w:tcW w:w="1644" w:type="dxa"/>
          </w:tcPr>
          <w:p w14:paraId="64C69DAA" w14:textId="6547180F" w:rsidR="00A95EB1" w:rsidRDefault="00983358">
            <w:pPr>
              <w:pStyle w:val="TableParagraph"/>
              <w:spacing w:before="18" w:line="191" w:lineRule="exact"/>
              <w:rPr>
                <w:sz w:val="18"/>
              </w:rPr>
            </w:pPr>
            <w:r>
              <w:rPr>
                <w:sz w:val="18"/>
              </w:rPr>
              <w:t>P</w:t>
            </w:r>
            <w:r w:rsidR="0037747B">
              <w:rPr>
                <w:sz w:val="18"/>
              </w:rPr>
              <w:t>ls</w:t>
            </w:r>
            <w:r>
              <w:rPr>
                <w:sz w:val="18"/>
              </w:rPr>
              <w:t xml:space="preserve"> 240</w:t>
            </w:r>
          </w:p>
        </w:tc>
        <w:tc>
          <w:tcPr>
            <w:tcW w:w="1797" w:type="dxa"/>
          </w:tcPr>
          <w:p w14:paraId="329B5E52" w14:textId="571BB0B7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</w:t>
            </w:r>
            <w:r w:rsidR="0037747B">
              <w:rPr>
                <w:sz w:val="20"/>
              </w:rPr>
              <w:t>g</w:t>
            </w:r>
            <w:r>
              <w:rPr>
                <w:sz w:val="20"/>
              </w:rPr>
              <w:t xml:space="preserve"> 140</w:t>
            </w:r>
          </w:p>
        </w:tc>
        <w:tc>
          <w:tcPr>
            <w:tcW w:w="1891" w:type="dxa"/>
          </w:tcPr>
          <w:p w14:paraId="0D7E4848" w14:textId="77777777" w:rsidR="00A95EB1" w:rsidRDefault="00983358">
            <w:pPr>
              <w:pStyle w:val="TableParagraph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40A7B97D" w14:textId="77777777" w:rsidR="00A95EB1" w:rsidRPr="005C69A4" w:rsidRDefault="00983358">
            <w:pPr>
              <w:pStyle w:val="TableParagraph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5B &amp; 5C</w:t>
            </w:r>
          </w:p>
        </w:tc>
        <w:tc>
          <w:tcPr>
            <w:tcW w:w="1531" w:type="dxa"/>
          </w:tcPr>
          <w:p w14:paraId="7D83C740" w14:textId="77777777" w:rsidR="00A95EB1" w:rsidRPr="005C69A4" w:rsidRDefault="00983358">
            <w:pPr>
              <w:pStyle w:val="TableParagraph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B2 &amp; B3</w:t>
            </w:r>
          </w:p>
        </w:tc>
        <w:tc>
          <w:tcPr>
            <w:tcW w:w="2608" w:type="dxa"/>
          </w:tcPr>
          <w:p w14:paraId="437FD018" w14:textId="77777777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Dept. Approved for Program</w:t>
            </w:r>
          </w:p>
        </w:tc>
      </w:tr>
      <w:tr w:rsidR="00FC3CFB" w14:paraId="1FCBE516" w14:textId="77777777" w:rsidTr="00FC3CFB">
        <w:trPr>
          <w:trHeight w:val="231"/>
        </w:trPr>
        <w:tc>
          <w:tcPr>
            <w:tcW w:w="3024" w:type="dxa"/>
            <w:vMerge w:val="restart"/>
            <w:vAlign w:val="center"/>
          </w:tcPr>
          <w:p w14:paraId="6E9B667A" w14:textId="5AAF9776" w:rsidR="00FC3CFB" w:rsidRDefault="00FC3CFB">
            <w:pPr>
              <w:pStyle w:val="TableParagraph"/>
              <w:spacing w:line="212" w:lineRule="exact"/>
              <w:ind w:left="827"/>
              <w:rPr>
                <w:sz w:val="20"/>
              </w:rPr>
            </w:pPr>
            <w:r>
              <w:rPr>
                <w:sz w:val="20"/>
              </w:rPr>
              <w:t>Economics</w:t>
            </w:r>
          </w:p>
        </w:tc>
        <w:tc>
          <w:tcPr>
            <w:tcW w:w="1644" w:type="dxa"/>
            <w:vMerge w:val="restart"/>
            <w:vAlign w:val="center"/>
          </w:tcPr>
          <w:p w14:paraId="5AB759F8" w14:textId="6D78B2B5" w:rsidR="00FC3CFB" w:rsidRDefault="00FC3CFB">
            <w:pPr>
              <w:pStyle w:val="TableParagraph"/>
              <w:spacing w:before="9" w:line="203" w:lineRule="exact"/>
              <w:rPr>
                <w:sz w:val="18"/>
              </w:rPr>
            </w:pPr>
            <w:r>
              <w:rPr>
                <w:sz w:val="18"/>
              </w:rPr>
              <w:t>E</w:t>
            </w:r>
            <w:r w:rsidR="0037747B">
              <w:rPr>
                <w:sz w:val="18"/>
              </w:rPr>
              <w:t>con</w:t>
            </w:r>
            <w:r>
              <w:rPr>
                <w:sz w:val="18"/>
              </w:rPr>
              <w:t xml:space="preserve"> 201A/B</w:t>
            </w:r>
          </w:p>
        </w:tc>
        <w:tc>
          <w:tcPr>
            <w:tcW w:w="1797" w:type="dxa"/>
          </w:tcPr>
          <w:p w14:paraId="47035E7A" w14:textId="13F09605" w:rsidR="00FC3CFB" w:rsidRDefault="00FC3CFB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E</w:t>
            </w:r>
            <w:r w:rsidR="0037747B">
              <w:rPr>
                <w:sz w:val="20"/>
              </w:rPr>
              <w:t>con</w:t>
            </w:r>
            <w:r>
              <w:rPr>
                <w:sz w:val="20"/>
              </w:rPr>
              <w:t xml:space="preserve"> 101 and</w:t>
            </w:r>
          </w:p>
        </w:tc>
        <w:tc>
          <w:tcPr>
            <w:tcW w:w="1891" w:type="dxa"/>
          </w:tcPr>
          <w:p w14:paraId="674C50ED" w14:textId="77777777" w:rsidR="00FC3CFB" w:rsidRDefault="00FC3CFB">
            <w:pPr>
              <w:pStyle w:val="TableParagraph"/>
              <w:spacing w:line="212" w:lineRule="exact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75C96F6F" w14:textId="77777777" w:rsidR="00FC3CFB" w:rsidRPr="005C69A4" w:rsidRDefault="00FC3CFB">
            <w:pPr>
              <w:pStyle w:val="TableParagraph"/>
              <w:spacing w:line="212" w:lineRule="exact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4</w:t>
            </w:r>
          </w:p>
        </w:tc>
        <w:tc>
          <w:tcPr>
            <w:tcW w:w="1531" w:type="dxa"/>
          </w:tcPr>
          <w:p w14:paraId="4BC4DF46" w14:textId="77777777" w:rsidR="00FC3CFB" w:rsidRPr="005C69A4" w:rsidRDefault="00FC3CFB">
            <w:pPr>
              <w:pStyle w:val="TableParagraph"/>
              <w:spacing w:line="212" w:lineRule="exact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D</w:t>
            </w:r>
          </w:p>
        </w:tc>
        <w:tc>
          <w:tcPr>
            <w:tcW w:w="2608" w:type="dxa"/>
            <w:vMerge w:val="restart"/>
            <w:vAlign w:val="center"/>
          </w:tcPr>
          <w:p w14:paraId="5AB65446" w14:textId="17FBDF69" w:rsidR="00FC3CFB" w:rsidRDefault="00FC3CFB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Approved for Program </w:t>
            </w:r>
          </w:p>
        </w:tc>
      </w:tr>
      <w:tr w:rsidR="00FC3CFB" w14:paraId="7F3AF2A1" w14:textId="77777777" w:rsidTr="00D93088">
        <w:trPr>
          <w:trHeight w:val="229"/>
        </w:trPr>
        <w:tc>
          <w:tcPr>
            <w:tcW w:w="3024" w:type="dxa"/>
            <w:vMerge/>
          </w:tcPr>
          <w:p w14:paraId="6C2046CB" w14:textId="50DFC5B6" w:rsidR="00FC3CFB" w:rsidRDefault="00FC3CFB" w:rsidP="00FC3CFB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644" w:type="dxa"/>
            <w:vMerge/>
          </w:tcPr>
          <w:p w14:paraId="2D48D6BA" w14:textId="483273AC" w:rsidR="00FC3CFB" w:rsidRDefault="00FC3CFB">
            <w:pPr>
              <w:pStyle w:val="TableParagraph"/>
              <w:spacing w:before="7" w:line="203" w:lineRule="exact"/>
              <w:rPr>
                <w:sz w:val="18"/>
              </w:rPr>
            </w:pPr>
          </w:p>
        </w:tc>
        <w:tc>
          <w:tcPr>
            <w:tcW w:w="1797" w:type="dxa"/>
          </w:tcPr>
          <w:p w14:paraId="5E627682" w14:textId="01DF3465" w:rsidR="00FC3CFB" w:rsidRDefault="00FC3CF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</w:t>
            </w:r>
            <w:r w:rsidR="0037747B">
              <w:rPr>
                <w:sz w:val="20"/>
              </w:rPr>
              <w:t>con</w:t>
            </w:r>
            <w:r>
              <w:rPr>
                <w:sz w:val="20"/>
              </w:rPr>
              <w:t xml:space="preserve"> 102</w:t>
            </w:r>
          </w:p>
        </w:tc>
        <w:tc>
          <w:tcPr>
            <w:tcW w:w="1891" w:type="dxa"/>
          </w:tcPr>
          <w:p w14:paraId="02694A5F" w14:textId="77777777" w:rsidR="00FC3CFB" w:rsidRDefault="00FC3CFB">
            <w:pPr>
              <w:pStyle w:val="TableParagraph"/>
              <w:spacing w:line="210" w:lineRule="exact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1C56DCA1" w14:textId="77777777" w:rsidR="00FC3CFB" w:rsidRPr="005C69A4" w:rsidRDefault="00FC3CFB">
            <w:pPr>
              <w:pStyle w:val="TableParagraph"/>
              <w:spacing w:line="210" w:lineRule="exact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4</w:t>
            </w:r>
          </w:p>
        </w:tc>
        <w:tc>
          <w:tcPr>
            <w:tcW w:w="1531" w:type="dxa"/>
          </w:tcPr>
          <w:p w14:paraId="4B5AD638" w14:textId="77777777" w:rsidR="00FC3CFB" w:rsidRPr="005C69A4" w:rsidRDefault="00FC3CFB">
            <w:pPr>
              <w:pStyle w:val="TableParagraph"/>
              <w:spacing w:line="210" w:lineRule="exact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D</w:t>
            </w:r>
          </w:p>
        </w:tc>
        <w:tc>
          <w:tcPr>
            <w:tcW w:w="2608" w:type="dxa"/>
            <w:vMerge/>
          </w:tcPr>
          <w:p w14:paraId="76D908FE" w14:textId="34B68B33" w:rsidR="00FC3CFB" w:rsidRDefault="00FC3CFB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A95EB1" w14:paraId="36086200" w14:textId="77777777">
        <w:trPr>
          <w:trHeight w:val="229"/>
        </w:trPr>
        <w:tc>
          <w:tcPr>
            <w:tcW w:w="3024" w:type="dxa"/>
          </w:tcPr>
          <w:p w14:paraId="137AFC28" w14:textId="77777777" w:rsidR="00A95EB1" w:rsidRDefault="00983358">
            <w:pPr>
              <w:pStyle w:val="TableParagraph"/>
              <w:ind w:left="877"/>
              <w:rPr>
                <w:sz w:val="20"/>
              </w:rPr>
            </w:pPr>
            <w:r>
              <w:rPr>
                <w:sz w:val="20"/>
              </w:rPr>
              <w:t>Soils/Soils Lab</w:t>
            </w:r>
          </w:p>
        </w:tc>
        <w:tc>
          <w:tcPr>
            <w:tcW w:w="1644" w:type="dxa"/>
          </w:tcPr>
          <w:p w14:paraId="70285322" w14:textId="1FC57BFE" w:rsidR="00A95EB1" w:rsidRDefault="00983358">
            <w:pPr>
              <w:pStyle w:val="TableParagraph"/>
              <w:spacing w:before="18"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E</w:t>
            </w:r>
            <w:r w:rsidR="0037747B">
              <w:rPr>
                <w:sz w:val="18"/>
              </w:rPr>
              <w:t>nvs</w:t>
            </w:r>
            <w:proofErr w:type="spellEnd"/>
            <w:r>
              <w:rPr>
                <w:sz w:val="18"/>
              </w:rPr>
              <w:t xml:space="preserve"> 200 &amp; 201</w:t>
            </w:r>
          </w:p>
        </w:tc>
        <w:tc>
          <w:tcPr>
            <w:tcW w:w="1797" w:type="dxa"/>
          </w:tcPr>
          <w:p w14:paraId="560A3FED" w14:textId="23C8B319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</w:t>
            </w:r>
            <w:r w:rsidR="0037747B">
              <w:rPr>
                <w:sz w:val="20"/>
              </w:rPr>
              <w:t>g</w:t>
            </w:r>
            <w:r>
              <w:rPr>
                <w:sz w:val="20"/>
              </w:rPr>
              <w:t xml:space="preserve"> 120</w:t>
            </w:r>
          </w:p>
        </w:tc>
        <w:tc>
          <w:tcPr>
            <w:tcW w:w="1891" w:type="dxa"/>
          </w:tcPr>
          <w:p w14:paraId="62435B9C" w14:textId="77777777" w:rsidR="00A95EB1" w:rsidRDefault="00983358">
            <w:pPr>
              <w:pStyle w:val="TableParagraph"/>
              <w:ind w:left="109" w:right="82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08" w:type="dxa"/>
          </w:tcPr>
          <w:p w14:paraId="4D1E5AD2" w14:textId="77777777" w:rsidR="00A95EB1" w:rsidRPr="005C69A4" w:rsidRDefault="00983358">
            <w:pPr>
              <w:pStyle w:val="TableParagraph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5A &amp; 5C</w:t>
            </w:r>
          </w:p>
        </w:tc>
        <w:tc>
          <w:tcPr>
            <w:tcW w:w="1531" w:type="dxa"/>
          </w:tcPr>
          <w:p w14:paraId="208EFA64" w14:textId="77777777" w:rsidR="00A95EB1" w:rsidRPr="005C69A4" w:rsidRDefault="00983358">
            <w:pPr>
              <w:pStyle w:val="TableParagraph"/>
              <w:ind w:left="110"/>
              <w:rPr>
                <w:sz w:val="20"/>
                <w:highlight w:val="yellow"/>
              </w:rPr>
            </w:pPr>
            <w:r w:rsidRPr="005C69A4">
              <w:rPr>
                <w:sz w:val="20"/>
                <w:highlight w:val="yellow"/>
              </w:rPr>
              <w:t>Area B1 &amp; B3</w:t>
            </w:r>
          </w:p>
        </w:tc>
        <w:tc>
          <w:tcPr>
            <w:tcW w:w="2608" w:type="dxa"/>
          </w:tcPr>
          <w:p w14:paraId="28288879" w14:textId="77777777" w:rsidR="00A95EB1" w:rsidRDefault="0098335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Equivalent Course</w:t>
            </w:r>
          </w:p>
        </w:tc>
      </w:tr>
      <w:tr w:rsidR="00A95EB1" w14:paraId="51C24D00" w14:textId="77777777">
        <w:trPr>
          <w:trHeight w:val="231"/>
        </w:trPr>
        <w:tc>
          <w:tcPr>
            <w:tcW w:w="3024" w:type="dxa"/>
          </w:tcPr>
          <w:p w14:paraId="7AA45DE2" w14:textId="77777777" w:rsidR="00A95EB1" w:rsidRDefault="00983358">
            <w:pPr>
              <w:pStyle w:val="TableParagraph"/>
              <w:spacing w:line="212" w:lineRule="exact"/>
              <w:ind w:left="0" w:right="307"/>
              <w:jc w:val="right"/>
              <w:rPr>
                <w:sz w:val="20"/>
              </w:rPr>
            </w:pPr>
            <w:r>
              <w:rPr>
                <w:sz w:val="20"/>
              </w:rPr>
              <w:t>Ag Bus/PLS electives:</w:t>
            </w:r>
          </w:p>
        </w:tc>
        <w:tc>
          <w:tcPr>
            <w:tcW w:w="1644" w:type="dxa"/>
          </w:tcPr>
          <w:p w14:paraId="0EB296AC" w14:textId="77777777" w:rsidR="00A95EB1" w:rsidRDefault="00983358">
            <w:pPr>
              <w:pStyle w:val="TableParagraph"/>
              <w:spacing w:before="21" w:line="191" w:lineRule="exact"/>
              <w:ind w:left="326"/>
              <w:rPr>
                <w:sz w:val="18"/>
              </w:rPr>
            </w:pPr>
            <w:r>
              <w:rPr>
                <w:sz w:val="18"/>
              </w:rPr>
              <w:t>Choose 12 units:</w:t>
            </w:r>
          </w:p>
        </w:tc>
        <w:tc>
          <w:tcPr>
            <w:tcW w:w="6927" w:type="dxa"/>
            <w:gridSpan w:val="4"/>
          </w:tcPr>
          <w:p w14:paraId="744B09CA" w14:textId="6FA418E8" w:rsidR="00A95EB1" w:rsidRDefault="009833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A</w:t>
            </w:r>
            <w:r w:rsidR="0037747B">
              <w:rPr>
                <w:sz w:val="20"/>
              </w:rPr>
              <w:t>g</w:t>
            </w:r>
            <w:r>
              <w:rPr>
                <w:sz w:val="20"/>
              </w:rPr>
              <w:t xml:space="preserve"> 130 and A</w:t>
            </w:r>
            <w:r w:rsidR="0037747B">
              <w:rPr>
                <w:sz w:val="20"/>
              </w:rPr>
              <w:t>g</w:t>
            </w:r>
            <w:r>
              <w:rPr>
                <w:sz w:val="20"/>
              </w:rPr>
              <w:t xml:space="preserve"> 134, A</w:t>
            </w:r>
            <w:r w:rsidR="0037747B">
              <w:rPr>
                <w:sz w:val="20"/>
              </w:rPr>
              <w:t>g</w:t>
            </w:r>
            <w:r>
              <w:rPr>
                <w:sz w:val="20"/>
              </w:rPr>
              <w:t xml:space="preserve"> 136, A</w:t>
            </w:r>
            <w:r w:rsidR="0037747B">
              <w:rPr>
                <w:sz w:val="20"/>
              </w:rPr>
              <w:t>g</w:t>
            </w:r>
            <w:r>
              <w:rPr>
                <w:sz w:val="20"/>
              </w:rPr>
              <w:t xml:space="preserve"> 138, A</w:t>
            </w:r>
            <w:r w:rsidR="0037747B">
              <w:rPr>
                <w:sz w:val="20"/>
              </w:rPr>
              <w:t>g</w:t>
            </w:r>
            <w:r>
              <w:rPr>
                <w:sz w:val="20"/>
              </w:rPr>
              <w:t xml:space="preserve"> 140</w:t>
            </w:r>
          </w:p>
        </w:tc>
        <w:tc>
          <w:tcPr>
            <w:tcW w:w="2608" w:type="dxa"/>
          </w:tcPr>
          <w:p w14:paraId="7DC38B42" w14:textId="77777777" w:rsidR="00A95EB1" w:rsidRDefault="0098335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Dept. Approved for Program</w:t>
            </w:r>
          </w:p>
        </w:tc>
      </w:tr>
      <w:tr w:rsidR="00A95EB1" w14:paraId="6E97D239" w14:textId="77777777">
        <w:trPr>
          <w:trHeight w:val="229"/>
        </w:trPr>
        <w:tc>
          <w:tcPr>
            <w:tcW w:w="14203" w:type="dxa"/>
            <w:gridSpan w:val="7"/>
            <w:shd w:val="clear" w:color="auto" w:fill="BEBEBE"/>
          </w:tcPr>
          <w:p w14:paraId="2610D3BD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95EB1" w14:paraId="3C02144F" w14:textId="77777777">
        <w:trPr>
          <w:trHeight w:val="231"/>
        </w:trPr>
        <w:tc>
          <w:tcPr>
            <w:tcW w:w="14203" w:type="dxa"/>
            <w:gridSpan w:val="7"/>
            <w:shd w:val="clear" w:color="auto" w:fill="F1F1F1"/>
          </w:tcPr>
          <w:p w14:paraId="5168C95F" w14:textId="77777777" w:rsidR="00A95EB1" w:rsidRDefault="0098335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Graduation Requirement: Foreign Language</w:t>
            </w:r>
          </w:p>
        </w:tc>
      </w:tr>
      <w:tr w:rsidR="00A95EB1" w14:paraId="34BEA14D" w14:textId="77777777">
        <w:trPr>
          <w:trHeight w:val="310"/>
        </w:trPr>
        <w:tc>
          <w:tcPr>
            <w:tcW w:w="3024" w:type="dxa"/>
          </w:tcPr>
          <w:p w14:paraId="36D1E986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179" w:type="dxa"/>
            <w:gridSpan w:val="6"/>
          </w:tcPr>
          <w:p w14:paraId="2DF896D1" w14:textId="03669CEE" w:rsidR="00A95EB1" w:rsidRDefault="00983358">
            <w:pPr>
              <w:pStyle w:val="TableParagraph"/>
              <w:spacing w:before="76" w:line="214" w:lineRule="exact"/>
              <w:rPr>
                <w:sz w:val="20"/>
              </w:rPr>
            </w:pPr>
            <w:r>
              <w:rPr>
                <w:sz w:val="20"/>
              </w:rPr>
              <w:t>Completion of S</w:t>
            </w:r>
            <w:r w:rsidR="0037747B">
              <w:rPr>
                <w:sz w:val="20"/>
              </w:rPr>
              <w:t>pan</w:t>
            </w:r>
            <w:r>
              <w:rPr>
                <w:sz w:val="20"/>
              </w:rPr>
              <w:t xml:space="preserve"> 110, F</w:t>
            </w:r>
            <w:r w:rsidR="0037747B">
              <w:rPr>
                <w:sz w:val="20"/>
              </w:rPr>
              <w:t>ren</w:t>
            </w:r>
            <w:r>
              <w:rPr>
                <w:sz w:val="20"/>
              </w:rPr>
              <w:t xml:space="preserve"> 110, A</w:t>
            </w:r>
            <w:r w:rsidR="0037747B">
              <w:rPr>
                <w:sz w:val="20"/>
              </w:rPr>
              <w:t>msl</w:t>
            </w:r>
            <w:r>
              <w:rPr>
                <w:sz w:val="20"/>
              </w:rPr>
              <w:t xml:space="preserve"> 102 or higher level course, 3 or higher on AP Lang Exam or CLEP</w:t>
            </w:r>
          </w:p>
        </w:tc>
      </w:tr>
      <w:tr w:rsidR="00A95EB1" w14:paraId="5304CE1E" w14:textId="77777777">
        <w:trPr>
          <w:trHeight w:val="231"/>
        </w:trPr>
        <w:tc>
          <w:tcPr>
            <w:tcW w:w="14203" w:type="dxa"/>
            <w:gridSpan w:val="7"/>
            <w:shd w:val="clear" w:color="auto" w:fill="767070"/>
          </w:tcPr>
          <w:p w14:paraId="103EC47E" w14:textId="77777777" w:rsidR="00A95EB1" w:rsidRDefault="00A95EB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95EB1" w14:paraId="6E3283D4" w14:textId="77777777">
        <w:trPr>
          <w:trHeight w:val="1517"/>
        </w:trPr>
        <w:tc>
          <w:tcPr>
            <w:tcW w:w="14203" w:type="dxa"/>
            <w:gridSpan w:val="7"/>
          </w:tcPr>
          <w:p w14:paraId="7A644583" w14:textId="77777777" w:rsidR="00A95EB1" w:rsidRDefault="00983358">
            <w:pPr>
              <w:pStyle w:val="TableParagraph"/>
              <w:spacing w:line="249" w:lineRule="exact"/>
              <w:ind w:left="161" w:right="131"/>
              <w:jc w:val="center"/>
              <w:rPr>
                <w:b/>
              </w:rPr>
            </w:pPr>
            <w:r>
              <w:rPr>
                <w:b/>
              </w:rPr>
              <w:t>Online Advising is available:</w:t>
            </w:r>
          </w:p>
          <w:p w14:paraId="73CBB304" w14:textId="77777777" w:rsidR="00A95EB1" w:rsidRDefault="00983358">
            <w:pPr>
              <w:pStyle w:val="TableParagraph"/>
              <w:spacing w:line="251" w:lineRule="exact"/>
              <w:ind w:left="517" w:right="126"/>
              <w:jc w:val="center"/>
            </w:pPr>
            <w:r>
              <w:t>To schedule an online appointment with a Univ. of Arizona advisor please contact:</w:t>
            </w:r>
          </w:p>
          <w:p w14:paraId="689F872D" w14:textId="4F3783A2" w:rsidR="00A95EB1" w:rsidRPr="006C70B2" w:rsidRDefault="00983358" w:rsidP="006C70B2">
            <w:pPr>
              <w:pStyle w:val="TableParagraph"/>
              <w:spacing w:line="252" w:lineRule="exact"/>
              <w:ind w:left="517" w:right="128"/>
              <w:jc w:val="center"/>
            </w:pPr>
            <w:r>
              <w:t xml:space="preserve">IVC Transfer Center Office Assistant at 760 355 6274 or email at </w:t>
            </w:r>
            <w:hyperlink r:id="rId4" w:history="1">
              <w:r w:rsidR="003B3B48" w:rsidRPr="00CD3D2B">
                <w:rPr>
                  <w:rStyle w:val="Hyperlink"/>
                </w:rPr>
                <w:t>transfercenter@imperial.edu</w:t>
              </w:r>
            </w:hyperlink>
          </w:p>
          <w:p w14:paraId="4B11CAC0" w14:textId="77777777" w:rsidR="00A95EB1" w:rsidRDefault="00983358">
            <w:pPr>
              <w:pStyle w:val="TableParagraph"/>
              <w:spacing w:before="1" w:line="240" w:lineRule="exact"/>
              <w:ind w:left="517" w:right="131"/>
              <w:jc w:val="center"/>
            </w:pPr>
            <w:r>
              <w:t>Students desiring an IVC associate degree should work with an IVC counselor to determine the degree that will best suit their academic and career goals.</w:t>
            </w:r>
          </w:p>
          <w:p w14:paraId="049BF5D4" w14:textId="77777777" w:rsidR="006C70B2" w:rsidRDefault="006C70B2">
            <w:pPr>
              <w:pStyle w:val="TableParagraph"/>
              <w:spacing w:before="1" w:line="240" w:lineRule="exact"/>
              <w:ind w:left="517" w:right="131"/>
              <w:jc w:val="center"/>
            </w:pPr>
            <w:r>
              <w:t xml:space="preserve">The U of A Gender and Diversity requirement is now satisfied through the completion of IGETC or CSU GEB. </w:t>
            </w:r>
          </w:p>
        </w:tc>
      </w:tr>
    </w:tbl>
    <w:p w14:paraId="22F8569A" w14:textId="77777777" w:rsidR="00A95EB1" w:rsidRDefault="00983358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091968" behindDoc="1" locked="0" layoutInCell="1" allowOverlap="1" wp14:anchorId="75D8EE92" wp14:editId="1E45403E">
            <wp:simplePos x="0" y="0"/>
            <wp:positionH relativeFrom="page">
              <wp:posOffset>8534400</wp:posOffset>
            </wp:positionH>
            <wp:positionV relativeFrom="page">
              <wp:posOffset>828675</wp:posOffset>
            </wp:positionV>
            <wp:extent cx="663125" cy="6172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12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092992" behindDoc="1" locked="0" layoutInCell="1" allowOverlap="1" wp14:anchorId="61BE3EE6" wp14:editId="5A7FD61E">
            <wp:simplePos x="0" y="0"/>
            <wp:positionH relativeFrom="page">
              <wp:posOffset>695325</wp:posOffset>
            </wp:positionH>
            <wp:positionV relativeFrom="page">
              <wp:posOffset>649605</wp:posOffset>
            </wp:positionV>
            <wp:extent cx="700224" cy="7726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24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5EB1">
      <w:type w:val="continuous"/>
      <w:pgSz w:w="15840" w:h="12240" w:orient="landscape"/>
      <w:pgMar w:top="72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B1"/>
    <w:rsid w:val="00096A2B"/>
    <w:rsid w:val="001E4ABA"/>
    <w:rsid w:val="0037747B"/>
    <w:rsid w:val="003B3B48"/>
    <w:rsid w:val="003E4329"/>
    <w:rsid w:val="003E6673"/>
    <w:rsid w:val="00537109"/>
    <w:rsid w:val="005C69A4"/>
    <w:rsid w:val="005F089D"/>
    <w:rsid w:val="006C70B2"/>
    <w:rsid w:val="007B44D4"/>
    <w:rsid w:val="009636F8"/>
    <w:rsid w:val="00983358"/>
    <w:rsid w:val="009D5F83"/>
    <w:rsid w:val="00A1604D"/>
    <w:rsid w:val="00A95EB1"/>
    <w:rsid w:val="00CE44BF"/>
    <w:rsid w:val="00DE0C12"/>
    <w:rsid w:val="00EB20A0"/>
    <w:rsid w:val="00ED5BE3"/>
    <w:rsid w:val="00F05B42"/>
    <w:rsid w:val="00FB6A9D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8435"/>
  <w15:docId w15:val="{C7345413-5A18-490C-91DC-8C67B653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3B3B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transfercenter@imperia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Rep</dc:creator>
  <cp:lastModifiedBy>Medina, Joselyn Jael - (joselynm)</cp:lastModifiedBy>
  <cp:revision>10</cp:revision>
  <dcterms:created xsi:type="dcterms:W3CDTF">2026-03-23T20:57:00Z</dcterms:created>
  <dcterms:modified xsi:type="dcterms:W3CDTF">2026-03-23T21:13:00Z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2022-07-12T00:00:00Z</vt:filetime>
  </property>
</Properties>
</file>