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A3197E0" wp14:editId="1B9C3342">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0241CF" w:rsidRDefault="000241CF">
                            <w:r>
                              <w:rPr>
                                <w:noProof/>
                              </w:rPr>
                              <w:drawing>
                                <wp:inline distT="0" distB="0" distL="0" distR="0" wp14:anchorId="15DC754D" wp14:editId="458CC737">
                                  <wp:extent cx="1318260" cy="1257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0241CF" w:rsidRDefault="000241CF">
                      <w:r>
                        <w:rPr>
                          <w:noProof/>
                        </w:rPr>
                        <w:drawing>
                          <wp:inline distT="0" distB="0" distL="0" distR="0" wp14:anchorId="15DC754D" wp14:editId="458CC737">
                            <wp:extent cx="1318260" cy="1257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23720" w:rsidP="007E4294">
            <w:pPr>
              <w:rPr>
                <w:sz w:val="24"/>
                <w:szCs w:val="24"/>
              </w:rPr>
            </w:pPr>
            <w:r>
              <w:rPr>
                <w:sz w:val="24"/>
                <w:szCs w:val="24"/>
              </w:rPr>
              <w:t>2013-2014</w:t>
            </w:r>
          </w:p>
        </w:tc>
        <w:tc>
          <w:tcPr>
            <w:tcW w:w="6912" w:type="dxa"/>
            <w:vAlign w:val="center"/>
          </w:tcPr>
          <w:p w:rsidR="000403F6" w:rsidRDefault="00046042" w:rsidP="00BD3A1D">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BD3A1D">
              <w:rPr>
                <w:sz w:val="24"/>
                <w:szCs w:val="24"/>
              </w:rPr>
              <w:fldChar w:fldCharType="begin">
                <w:ffData>
                  <w:name w:val=""/>
                  <w:enabled/>
                  <w:calcOnExit w:val="0"/>
                  <w:checkBox>
                    <w:sizeAuto/>
                    <w:default w:val="1"/>
                  </w:checkBox>
                </w:ffData>
              </w:fldChar>
            </w:r>
            <w:r w:rsidR="00BD3A1D">
              <w:rPr>
                <w:sz w:val="24"/>
                <w:szCs w:val="24"/>
              </w:rPr>
              <w:instrText xml:space="preserve"> FORMCHECKBOX </w:instrText>
            </w:r>
            <w:r w:rsidR="00BD3A1D">
              <w:rPr>
                <w:sz w:val="24"/>
                <w:szCs w:val="24"/>
              </w:rPr>
            </w:r>
            <w:r w:rsidR="00BD3A1D">
              <w:rPr>
                <w:sz w:val="24"/>
                <w:szCs w:val="24"/>
              </w:rPr>
              <w:fldChar w:fldCharType="end"/>
            </w:r>
            <w:r>
              <w:rPr>
                <w:sz w:val="24"/>
                <w:szCs w:val="24"/>
              </w:rPr>
              <w:t xml:space="preserve"> </w:t>
            </w:r>
            <w:r w:rsidR="000403F6" w:rsidRPr="0051184B">
              <w:rPr>
                <w:b/>
                <w:sz w:val="24"/>
                <w:szCs w:val="24"/>
              </w:rPr>
              <w:t>Transfer</w:t>
            </w:r>
            <w:r w:rsidR="00271A0B" w:rsidRPr="0051184B">
              <w:rPr>
                <w:b/>
                <w:sz w:val="24"/>
                <w:szCs w:val="24"/>
              </w:rPr>
              <w:t xml:space="preserve"> </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F23720" w:rsidP="004B7383">
            <w:pPr>
              <w:rPr>
                <w:sz w:val="24"/>
                <w:szCs w:val="24"/>
              </w:rPr>
            </w:pPr>
            <w:r>
              <w:rPr>
                <w:sz w:val="24"/>
                <w:szCs w:val="24"/>
              </w:rPr>
              <w:t>Communication Arts</w:t>
            </w:r>
          </w:p>
        </w:tc>
      </w:tr>
      <w:tr w:rsidR="000403F6" w:rsidTr="00BA0D7F">
        <w:trPr>
          <w:trHeight w:val="362"/>
        </w:trPr>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F23720" w:rsidP="004B7383">
            <w:pPr>
              <w:rPr>
                <w:sz w:val="24"/>
                <w:szCs w:val="24"/>
              </w:rPr>
            </w:pPr>
            <w:r>
              <w:rPr>
                <w:sz w:val="24"/>
                <w:szCs w:val="24"/>
              </w:rPr>
              <w:t>Speech Department</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F23720" w:rsidP="004B7383">
            <w:pPr>
              <w:rPr>
                <w:sz w:val="24"/>
                <w:szCs w:val="24"/>
              </w:rPr>
            </w:pPr>
            <w:r>
              <w:rPr>
                <w:sz w:val="24"/>
                <w:szCs w:val="24"/>
              </w:rPr>
              <w:t>Arts, Letters and Learning Services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5C7A58" w:rsidP="005C7A58">
            <w:pPr>
              <w:rPr>
                <w:sz w:val="24"/>
                <w:szCs w:val="24"/>
              </w:rPr>
            </w:pPr>
            <w:r>
              <w:rPr>
                <w:sz w:val="24"/>
                <w:szCs w:val="24"/>
              </w:rPr>
              <w:t>Laura M</w:t>
            </w:r>
            <w:r w:rsidR="00BA0D7F">
              <w:rPr>
                <w:sz w:val="24"/>
                <w:szCs w:val="24"/>
              </w:rPr>
              <w:t>osier</w:t>
            </w:r>
            <w:r w:rsidR="00100C48">
              <w:rPr>
                <w:sz w:val="24"/>
                <w:szCs w:val="24"/>
              </w:rPr>
              <w:t xml:space="preserve">  March 3, 2014</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B03029" w:rsidRDefault="0051184B" w:rsidP="00147E78">
            <w:r>
              <w:t>Hiring m</w:t>
            </w:r>
            <w:r w:rsidR="00147E78">
              <w:t>ore full-time</w:t>
            </w:r>
            <w:r>
              <w:t>,</w:t>
            </w:r>
            <w:r w:rsidR="00147E78">
              <w:t xml:space="preserve"> </w:t>
            </w:r>
            <w:r>
              <w:t xml:space="preserve">qualified, Speech </w:t>
            </w:r>
            <w:r w:rsidR="00147E78">
              <w:t>instructors is our primary goal.</w:t>
            </w:r>
            <w:r w:rsidR="00B03029">
              <w:t xml:space="preserve"> </w:t>
            </w:r>
          </w:p>
          <w:p w:rsidR="00B03029" w:rsidRDefault="00B03029" w:rsidP="00147E78"/>
          <w:p w:rsidR="00603C62" w:rsidRPr="00B30971" w:rsidRDefault="00147E78" w:rsidP="00147E78">
            <w:pPr>
              <w:jc w:val="center"/>
              <w:rPr>
                <w:b/>
                <w:sz w:val="32"/>
                <w:szCs w:val="32"/>
              </w:rPr>
            </w:pPr>
            <w:r w:rsidRPr="00BF037A">
              <w:rPr>
                <w:sz w:val="18"/>
                <w:szCs w:val="18"/>
              </w:rPr>
              <w:t xml:space="preserve"> </w:t>
            </w:r>
            <w:r w:rsidR="001C4679" w:rsidRPr="00BF037A">
              <w:rPr>
                <w:sz w:val="18"/>
                <w:szCs w:val="18"/>
              </w:rPr>
              <w:t xml:space="preserve">(Describe </w:t>
            </w:r>
            <w:r w:rsidR="001C4679">
              <w:rPr>
                <w:sz w:val="18"/>
                <w:szCs w:val="18"/>
              </w:rPr>
              <w:t>past</w:t>
            </w:r>
            <w:r w:rsidR="001C4679" w:rsidRPr="00BF037A">
              <w:rPr>
                <w:sz w:val="18"/>
                <w:szCs w:val="18"/>
              </w:rPr>
              <w:t xml:space="preserve"> program goals</w:t>
            </w:r>
            <w:r w:rsidR="001C4679">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p>
          <w:p w:rsidR="005B59C1" w:rsidRPr="005707F9" w:rsidRDefault="00F23720" w:rsidP="000C3BC9">
            <w:pPr>
              <w:rPr>
                <w:sz w:val="24"/>
                <w:szCs w:val="24"/>
              </w:rPr>
            </w:pPr>
            <w:r>
              <w:rPr>
                <w:sz w:val="24"/>
                <w:szCs w:val="24"/>
              </w:rPr>
              <w:t>Hire two fulltime tenure track instructors</w:t>
            </w: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6B5A3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6B5A3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BD3A1D"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7C292E">
              <w:rPr>
                <w:b/>
                <w:sz w:val="28"/>
                <w:szCs w:val="28"/>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147E78" w:rsidRDefault="00147E78" w:rsidP="000C3BC9">
            <w:pPr>
              <w:rPr>
                <w:sz w:val="24"/>
                <w:szCs w:val="24"/>
              </w:rPr>
            </w:pPr>
          </w:p>
          <w:p w:rsidR="00925044" w:rsidRDefault="00147E78" w:rsidP="00147E78">
            <w:pPr>
              <w:rPr>
                <w:sz w:val="24"/>
                <w:szCs w:val="24"/>
              </w:rPr>
            </w:pPr>
            <w:r>
              <w:rPr>
                <w:sz w:val="24"/>
                <w:szCs w:val="24"/>
              </w:rPr>
              <w:t xml:space="preserve">We were given a billet for ONE speech instructor after requesting TWO replacement fulltime instructors </w:t>
            </w:r>
            <w:r w:rsidR="00BB1289">
              <w:rPr>
                <w:sz w:val="24"/>
                <w:szCs w:val="24"/>
              </w:rPr>
              <w:t>over the past</w:t>
            </w:r>
            <w:r>
              <w:rPr>
                <w:sz w:val="24"/>
                <w:szCs w:val="24"/>
              </w:rPr>
              <w:t xml:space="preserve"> 5 years. </w:t>
            </w:r>
            <w:r w:rsidR="00E6655F">
              <w:rPr>
                <w:sz w:val="24"/>
                <w:szCs w:val="24"/>
              </w:rPr>
              <w:t xml:space="preserve"> </w:t>
            </w:r>
          </w:p>
          <w:p w:rsidR="00925044" w:rsidRDefault="00147E78" w:rsidP="00147E78">
            <w:pPr>
              <w:rPr>
                <w:sz w:val="24"/>
                <w:szCs w:val="24"/>
              </w:rPr>
            </w:pPr>
            <w:r>
              <w:rPr>
                <w:sz w:val="24"/>
                <w:szCs w:val="24"/>
              </w:rPr>
              <w:t>The person hired</w:t>
            </w:r>
            <w:r w:rsidR="00B03029">
              <w:rPr>
                <w:sz w:val="24"/>
                <w:szCs w:val="24"/>
              </w:rPr>
              <w:t xml:space="preserve"> for FALL 2014</w:t>
            </w:r>
            <w:r>
              <w:rPr>
                <w:sz w:val="24"/>
                <w:szCs w:val="24"/>
              </w:rPr>
              <w:t xml:space="preserve"> replaced the fulltime temporary position</w:t>
            </w:r>
            <w:r w:rsidR="002B3420">
              <w:rPr>
                <w:sz w:val="24"/>
                <w:szCs w:val="24"/>
              </w:rPr>
              <w:t>,</w:t>
            </w:r>
            <w:r>
              <w:rPr>
                <w:sz w:val="24"/>
                <w:szCs w:val="24"/>
              </w:rPr>
              <w:t xml:space="preserve"> </w:t>
            </w:r>
            <w:r w:rsidR="00454DE7">
              <w:rPr>
                <w:sz w:val="24"/>
                <w:szCs w:val="24"/>
              </w:rPr>
              <w:t>which</w:t>
            </w:r>
            <w:r>
              <w:rPr>
                <w:sz w:val="24"/>
                <w:szCs w:val="24"/>
              </w:rPr>
              <w:t xml:space="preserve"> had been filled </w:t>
            </w:r>
            <w:r w:rsidR="00BB1289">
              <w:rPr>
                <w:sz w:val="24"/>
                <w:szCs w:val="24"/>
              </w:rPr>
              <w:t xml:space="preserve">for </w:t>
            </w:r>
            <w:r>
              <w:rPr>
                <w:sz w:val="24"/>
                <w:szCs w:val="24"/>
              </w:rPr>
              <w:t>Spring 2013</w:t>
            </w:r>
            <w:r w:rsidR="00BB1289">
              <w:rPr>
                <w:sz w:val="24"/>
                <w:szCs w:val="24"/>
              </w:rPr>
              <w:t>/Fall 2014</w:t>
            </w:r>
            <w:r>
              <w:rPr>
                <w:sz w:val="24"/>
                <w:szCs w:val="24"/>
              </w:rPr>
              <w:t>. The Speech department is in critical need of at leas</w:t>
            </w:r>
            <w:r w:rsidR="00BB1289">
              <w:rPr>
                <w:sz w:val="24"/>
                <w:szCs w:val="24"/>
              </w:rPr>
              <w:t>t one more full time instructor—</w:t>
            </w:r>
            <w:r w:rsidR="00E6655F">
              <w:rPr>
                <w:sz w:val="24"/>
                <w:szCs w:val="24"/>
              </w:rPr>
              <w:t xml:space="preserve"> for this year. The disparity i</w:t>
            </w:r>
            <w:r w:rsidR="00A21352">
              <w:rPr>
                <w:sz w:val="24"/>
                <w:szCs w:val="24"/>
              </w:rPr>
              <w:t>s</w:t>
            </w:r>
            <w:r w:rsidR="00E6655F">
              <w:rPr>
                <w:sz w:val="24"/>
                <w:szCs w:val="24"/>
              </w:rPr>
              <w:t xml:space="preserve"> huge . . .</w:t>
            </w:r>
          </w:p>
          <w:p w:rsidR="00BB1289" w:rsidRPr="00BB1289" w:rsidRDefault="00BB1289" w:rsidP="00BB1289">
            <w:pPr>
              <w:rPr>
                <w:sz w:val="24"/>
                <w:szCs w:val="24"/>
                <w:u w:val="single"/>
              </w:rPr>
            </w:pPr>
            <w:r w:rsidRPr="00BB1289">
              <w:rPr>
                <w:sz w:val="24"/>
                <w:szCs w:val="24"/>
                <w:u w:val="single"/>
              </w:rPr>
              <w:t>Please note:</w:t>
            </w:r>
          </w:p>
          <w:p w:rsidR="00BB1289" w:rsidRPr="00BB1289" w:rsidRDefault="00BB1289" w:rsidP="00BB1289">
            <w:pPr>
              <w:pStyle w:val="ListParagraph"/>
              <w:numPr>
                <w:ilvl w:val="0"/>
                <w:numId w:val="18"/>
              </w:numPr>
              <w:rPr>
                <w:sz w:val="24"/>
                <w:szCs w:val="24"/>
              </w:rPr>
            </w:pPr>
            <w:r w:rsidRPr="00BB1289">
              <w:rPr>
                <w:sz w:val="24"/>
                <w:szCs w:val="24"/>
              </w:rPr>
              <w:t>English has 1</w:t>
            </w:r>
            <w:r w:rsidR="00100C48">
              <w:rPr>
                <w:sz w:val="24"/>
                <w:szCs w:val="24"/>
              </w:rPr>
              <w:t>3</w:t>
            </w:r>
            <w:r w:rsidRPr="00BB1289">
              <w:rPr>
                <w:sz w:val="24"/>
                <w:szCs w:val="24"/>
              </w:rPr>
              <w:t xml:space="preserve"> Full-time and 11 Part- time instructors,</w:t>
            </w:r>
          </w:p>
          <w:p w:rsidR="00BB1289" w:rsidRPr="00BB1289" w:rsidRDefault="00BB1289" w:rsidP="00BB1289">
            <w:pPr>
              <w:pStyle w:val="ListParagraph"/>
              <w:numPr>
                <w:ilvl w:val="0"/>
                <w:numId w:val="18"/>
              </w:numPr>
              <w:rPr>
                <w:sz w:val="24"/>
                <w:szCs w:val="24"/>
              </w:rPr>
            </w:pPr>
            <w:r w:rsidRPr="00BB1289">
              <w:rPr>
                <w:sz w:val="24"/>
                <w:szCs w:val="24"/>
              </w:rPr>
              <w:t>ESL has 1</w:t>
            </w:r>
            <w:r w:rsidR="00100C48">
              <w:rPr>
                <w:sz w:val="24"/>
                <w:szCs w:val="24"/>
              </w:rPr>
              <w:t>0</w:t>
            </w:r>
            <w:r w:rsidRPr="00BB1289">
              <w:rPr>
                <w:sz w:val="24"/>
                <w:szCs w:val="24"/>
              </w:rPr>
              <w:t xml:space="preserve"> Full-time and 14 Part-time instructors</w:t>
            </w:r>
          </w:p>
          <w:p w:rsidR="00BB1289" w:rsidRPr="000241CF" w:rsidRDefault="00BB1289" w:rsidP="00147E78">
            <w:pPr>
              <w:pStyle w:val="ListParagraph"/>
              <w:numPr>
                <w:ilvl w:val="0"/>
                <w:numId w:val="18"/>
              </w:numPr>
              <w:rPr>
                <w:b/>
                <w:sz w:val="24"/>
                <w:szCs w:val="24"/>
              </w:rPr>
            </w:pPr>
            <w:r w:rsidRPr="00E6655F">
              <w:rPr>
                <w:b/>
                <w:sz w:val="24"/>
                <w:szCs w:val="24"/>
              </w:rPr>
              <w:t>SPEECH has THREE full-time and FOUR part-time instructors.</w:t>
            </w:r>
          </w:p>
          <w:p w:rsidR="00925044" w:rsidRPr="005707F9" w:rsidRDefault="00147E78" w:rsidP="00865E0C">
            <w:pPr>
              <w:rPr>
                <w:sz w:val="24"/>
                <w:szCs w:val="24"/>
              </w:rPr>
            </w:pPr>
            <w:r>
              <w:rPr>
                <w:sz w:val="24"/>
                <w:szCs w:val="24"/>
              </w:rPr>
              <w:t>In order for IVC students to effectively meet transfer requirements</w:t>
            </w:r>
            <w:r w:rsidR="00BB1289">
              <w:rPr>
                <w:sz w:val="24"/>
                <w:szCs w:val="24"/>
              </w:rPr>
              <w:t xml:space="preserve"> within a reasonable time</w:t>
            </w:r>
            <w:r>
              <w:rPr>
                <w:sz w:val="24"/>
                <w:szCs w:val="24"/>
              </w:rPr>
              <w:t xml:space="preserve">-an adequate number of </w:t>
            </w:r>
            <w:r w:rsidRPr="00925044">
              <w:rPr>
                <w:sz w:val="24"/>
                <w:szCs w:val="24"/>
                <w:u w:val="single"/>
              </w:rPr>
              <w:t>qualified</w:t>
            </w:r>
            <w:r>
              <w:rPr>
                <w:sz w:val="24"/>
                <w:szCs w:val="24"/>
              </w:rPr>
              <w:t xml:space="preserve"> </w:t>
            </w:r>
            <w:r w:rsidR="00865E0C">
              <w:rPr>
                <w:sz w:val="24"/>
                <w:szCs w:val="24"/>
              </w:rPr>
              <w:t xml:space="preserve">Speech </w:t>
            </w:r>
            <w:r>
              <w:rPr>
                <w:sz w:val="24"/>
                <w:szCs w:val="24"/>
              </w:rPr>
              <w:t xml:space="preserve">instructors must be in the classroom. </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C762EA" w:rsidP="00C762EA">
            <w:pPr>
              <w:rPr>
                <w:b/>
                <w:sz w:val="40"/>
                <w:szCs w:val="40"/>
              </w:rPr>
            </w:pPr>
            <w:bookmarkStart w:id="0" w:name="_GoBack"/>
            <w:bookmarkEnd w:id="0"/>
            <w:r>
              <w:rPr>
                <w:b/>
                <w:sz w:val="40"/>
                <w:szCs w:val="40"/>
              </w:rPr>
              <w:lastRenderedPageBreak/>
              <w:t xml:space="preserve"> </w:t>
            </w:r>
            <w:r w:rsidR="005B59C1">
              <w:rPr>
                <w:b/>
                <w:sz w:val="40"/>
                <w:szCs w:val="40"/>
              </w:rPr>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DD1ECA" w:rsidRDefault="005B59C1" w:rsidP="004A2B92">
            <w:pPr>
              <w:rPr>
                <w:sz w:val="24"/>
                <w:szCs w:val="24"/>
              </w:rPr>
            </w:pPr>
            <w:r w:rsidRPr="005707F9">
              <w:rPr>
                <w:b/>
                <w:sz w:val="24"/>
                <w:szCs w:val="24"/>
              </w:rPr>
              <w:t xml:space="preserve">Identify Program Goal from Last Program Review: </w:t>
            </w:r>
            <w:r w:rsidR="00AA19BF" w:rsidRPr="00301864">
              <w:rPr>
                <w:b/>
              </w:rPr>
              <w:t>Securing TWO appropriately equipped classrooms to call “Speech” classrooms is imperative</w:t>
            </w:r>
          </w:p>
          <w:p w:rsidR="00301864" w:rsidRPr="00301864" w:rsidRDefault="00301864" w:rsidP="004A2B92">
            <w:pPr>
              <w:rPr>
                <w:b/>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BD3A1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BD3A1D"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865E0C">
              <w:rPr>
                <w:b/>
                <w:sz w:val="28"/>
                <w:szCs w:val="28"/>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p>
          <w:p w:rsidR="005B59C1" w:rsidRPr="005707F9" w:rsidRDefault="00C762EA" w:rsidP="00C762EA">
            <w:pPr>
              <w:rPr>
                <w:sz w:val="24"/>
                <w:szCs w:val="24"/>
              </w:rPr>
            </w:pPr>
            <w:r>
              <w:rPr>
                <w:sz w:val="24"/>
                <w:szCs w:val="24"/>
              </w:rPr>
              <w:t>The Speech Department is now able to claim rooms 315 and 1603 as its own.</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E2563F" w:rsidRPr="00DD1ECA" w:rsidRDefault="005B59C1" w:rsidP="00E2563F">
            <w:pPr>
              <w:rPr>
                <w:sz w:val="24"/>
                <w:szCs w:val="24"/>
              </w:rPr>
            </w:pPr>
            <w:r w:rsidRPr="005707F9">
              <w:rPr>
                <w:b/>
                <w:sz w:val="24"/>
                <w:szCs w:val="24"/>
              </w:rPr>
              <w:t xml:space="preserve">Identify Program Goal from Last Program Review: </w:t>
            </w:r>
            <w:r w:rsidR="00E2563F" w:rsidRPr="00081BA8">
              <w:rPr>
                <w:b/>
              </w:rPr>
              <w:t>Maintaining the number of students at 25 for SPCH 100 and SPCH 180</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29087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Pr="00BC0E01" w:rsidRDefault="00BD3A1D" w:rsidP="004A2B92">
            <w:pPr>
              <w:rPr>
                <w:b/>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2B3420">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865E0C" w:rsidRDefault="00301864" w:rsidP="004A2B92">
            <w:pPr>
              <w:rPr>
                <w:sz w:val="24"/>
                <w:szCs w:val="24"/>
              </w:rPr>
            </w:pPr>
            <w:r>
              <w:rPr>
                <w:sz w:val="24"/>
                <w:szCs w:val="24"/>
              </w:rPr>
              <w:t>This goal</w:t>
            </w:r>
            <w:r w:rsidR="004A07EE">
              <w:rPr>
                <w:sz w:val="24"/>
                <w:szCs w:val="24"/>
              </w:rPr>
              <w:t xml:space="preserve"> of maintaining a cap</w:t>
            </w:r>
            <w:r w:rsidR="00865E0C">
              <w:rPr>
                <w:sz w:val="24"/>
                <w:szCs w:val="24"/>
              </w:rPr>
              <w:t xml:space="preserve"> of 25</w:t>
            </w:r>
            <w:r>
              <w:rPr>
                <w:sz w:val="24"/>
                <w:szCs w:val="24"/>
              </w:rPr>
              <w:t xml:space="preserve"> was pursued by the FT faculty in SPEECH—but was a </w:t>
            </w:r>
            <w:r w:rsidR="00381163">
              <w:rPr>
                <w:sz w:val="24"/>
                <w:szCs w:val="24"/>
              </w:rPr>
              <w:t>m</w:t>
            </w:r>
            <w:r w:rsidR="00454DE7">
              <w:rPr>
                <w:sz w:val="24"/>
                <w:szCs w:val="24"/>
              </w:rPr>
              <w:t>ajor failure on the part of IVC.</w:t>
            </w:r>
          </w:p>
          <w:p w:rsidR="00865E0C" w:rsidRDefault="00865E0C" w:rsidP="004A2B92">
            <w:pPr>
              <w:rPr>
                <w:sz w:val="24"/>
                <w:szCs w:val="24"/>
              </w:rPr>
            </w:pPr>
          </w:p>
          <w:p w:rsidR="00865E0C" w:rsidRDefault="00454DE7" w:rsidP="004A2B92">
            <w:pPr>
              <w:rPr>
                <w:sz w:val="24"/>
                <w:szCs w:val="24"/>
              </w:rPr>
            </w:pPr>
            <w:r>
              <w:rPr>
                <w:sz w:val="24"/>
                <w:szCs w:val="24"/>
              </w:rPr>
              <w:t>The cap of Speech students was rais</w:t>
            </w:r>
            <w:r w:rsidR="00301864">
              <w:rPr>
                <w:sz w:val="24"/>
                <w:szCs w:val="24"/>
              </w:rPr>
              <w:t xml:space="preserve">ed from 25 to 28. While this does not appear to be of concern </w:t>
            </w:r>
            <w:r>
              <w:rPr>
                <w:sz w:val="24"/>
                <w:szCs w:val="24"/>
              </w:rPr>
              <w:t>to IVC administrators—it is to the health of the Speech Department</w:t>
            </w:r>
            <w:r w:rsidR="00301864">
              <w:rPr>
                <w:sz w:val="24"/>
                <w:szCs w:val="24"/>
              </w:rPr>
              <w:t>—and to the transferability</w:t>
            </w:r>
            <w:r>
              <w:rPr>
                <w:sz w:val="24"/>
                <w:szCs w:val="24"/>
              </w:rPr>
              <w:t xml:space="preserve">. </w:t>
            </w:r>
            <w:r w:rsidR="00301864">
              <w:rPr>
                <w:sz w:val="24"/>
                <w:szCs w:val="24"/>
              </w:rPr>
              <w:t xml:space="preserve"> </w:t>
            </w:r>
          </w:p>
          <w:p w:rsidR="00865E0C" w:rsidRDefault="00865E0C" w:rsidP="004A2B92">
            <w:pPr>
              <w:rPr>
                <w:sz w:val="24"/>
                <w:szCs w:val="24"/>
              </w:rPr>
            </w:pPr>
          </w:p>
          <w:p w:rsidR="00645D7F" w:rsidRDefault="00301864" w:rsidP="004A2B92">
            <w:pPr>
              <w:rPr>
                <w:sz w:val="24"/>
                <w:szCs w:val="24"/>
              </w:rPr>
            </w:pPr>
            <w:r>
              <w:rPr>
                <w:sz w:val="24"/>
                <w:szCs w:val="24"/>
              </w:rPr>
              <w:t xml:space="preserve">We spoke adamantly about the importance of </w:t>
            </w:r>
            <w:r w:rsidRPr="00865E0C">
              <w:rPr>
                <w:b/>
                <w:sz w:val="24"/>
                <w:szCs w:val="24"/>
              </w:rPr>
              <w:t>quality speech education</w:t>
            </w:r>
            <w:r>
              <w:rPr>
                <w:sz w:val="24"/>
                <w:szCs w:val="24"/>
              </w:rPr>
              <w:t>, but IVC</w:t>
            </w:r>
            <w:r w:rsidR="00454DE7">
              <w:rPr>
                <w:sz w:val="24"/>
                <w:szCs w:val="24"/>
              </w:rPr>
              <w:t xml:space="preserve"> compromise</w:t>
            </w:r>
            <w:r>
              <w:rPr>
                <w:sz w:val="24"/>
                <w:szCs w:val="24"/>
              </w:rPr>
              <w:t>d this goal</w:t>
            </w:r>
            <w:r w:rsidR="00865E0C">
              <w:rPr>
                <w:sz w:val="24"/>
                <w:szCs w:val="24"/>
              </w:rPr>
              <w:t xml:space="preserve"> in order to save money </w:t>
            </w:r>
            <w:r w:rsidR="00BB013E">
              <w:rPr>
                <w:sz w:val="24"/>
                <w:szCs w:val="24"/>
              </w:rPr>
              <w:t>to help with the budget.</w:t>
            </w:r>
            <w:r w:rsidR="004A07EE">
              <w:rPr>
                <w:sz w:val="24"/>
                <w:szCs w:val="24"/>
              </w:rPr>
              <w:t xml:space="preserve"> </w:t>
            </w:r>
            <w:r w:rsidR="00BB013E">
              <w:rPr>
                <w:sz w:val="24"/>
                <w:szCs w:val="24"/>
              </w:rPr>
              <w:t xml:space="preserve"> </w:t>
            </w:r>
          </w:p>
          <w:p w:rsidR="00BC0E01" w:rsidRDefault="00BC0E01" w:rsidP="004A2B92">
            <w:pPr>
              <w:rPr>
                <w:sz w:val="24"/>
                <w:szCs w:val="24"/>
              </w:rPr>
            </w:pPr>
          </w:p>
          <w:p w:rsidR="00381163" w:rsidRDefault="00BB013E" w:rsidP="004A2B92">
            <w:pPr>
              <w:rPr>
                <w:sz w:val="24"/>
                <w:szCs w:val="24"/>
              </w:rPr>
            </w:pPr>
            <w:r>
              <w:rPr>
                <w:sz w:val="24"/>
                <w:szCs w:val="24"/>
              </w:rPr>
              <w:t xml:space="preserve">After forwarding a letter from the Director of Communication from SDSU regarding raising the </w:t>
            </w:r>
            <w:r w:rsidR="00645D7F">
              <w:rPr>
                <w:sz w:val="24"/>
                <w:szCs w:val="24"/>
              </w:rPr>
              <w:t>CAP</w:t>
            </w:r>
            <w:r>
              <w:rPr>
                <w:sz w:val="24"/>
                <w:szCs w:val="24"/>
              </w:rPr>
              <w:t xml:space="preserve">, and the reasons </w:t>
            </w:r>
            <w:r w:rsidR="00865E0C">
              <w:rPr>
                <w:sz w:val="24"/>
                <w:szCs w:val="24"/>
              </w:rPr>
              <w:t>he gave</w:t>
            </w:r>
            <w:r>
              <w:rPr>
                <w:sz w:val="24"/>
                <w:szCs w:val="24"/>
              </w:rPr>
              <w:t xml:space="preserve"> for </w:t>
            </w:r>
            <w:r w:rsidRPr="00865E0C">
              <w:rPr>
                <w:sz w:val="24"/>
                <w:szCs w:val="24"/>
                <w:u w:val="single"/>
              </w:rPr>
              <w:t>not</w:t>
            </w:r>
            <w:r>
              <w:rPr>
                <w:sz w:val="24"/>
                <w:szCs w:val="24"/>
              </w:rPr>
              <w:t xml:space="preserve"> </w:t>
            </w:r>
            <w:r w:rsidR="00645D7F">
              <w:rPr>
                <w:sz w:val="24"/>
                <w:szCs w:val="24"/>
              </w:rPr>
              <w:t>doing so</w:t>
            </w:r>
            <w:r>
              <w:rPr>
                <w:sz w:val="24"/>
                <w:szCs w:val="24"/>
              </w:rPr>
              <w:t>—</w:t>
            </w:r>
            <w:r w:rsidR="004A07EE">
              <w:rPr>
                <w:sz w:val="24"/>
                <w:szCs w:val="24"/>
              </w:rPr>
              <w:t xml:space="preserve">a </w:t>
            </w:r>
            <w:r>
              <w:rPr>
                <w:sz w:val="24"/>
                <w:szCs w:val="24"/>
              </w:rPr>
              <w:t xml:space="preserve">total </w:t>
            </w:r>
            <w:r w:rsidR="00E73C5B">
              <w:rPr>
                <w:sz w:val="24"/>
                <w:szCs w:val="24"/>
              </w:rPr>
              <w:t xml:space="preserve">disregard to all arguments showing </w:t>
            </w:r>
            <w:r w:rsidR="004E5C12">
              <w:rPr>
                <w:sz w:val="24"/>
                <w:szCs w:val="24"/>
              </w:rPr>
              <w:t>the ineffectiveness of raising the cap</w:t>
            </w:r>
            <w:r w:rsidR="004A07EE">
              <w:rPr>
                <w:sz w:val="24"/>
                <w:szCs w:val="24"/>
              </w:rPr>
              <w:t xml:space="preserve"> was implemented </w:t>
            </w:r>
            <w:r w:rsidR="00865E0C">
              <w:rPr>
                <w:sz w:val="24"/>
                <w:szCs w:val="24"/>
              </w:rPr>
              <w:t>anyway</w:t>
            </w:r>
            <w:r w:rsidR="00645D7F">
              <w:rPr>
                <w:sz w:val="24"/>
                <w:szCs w:val="24"/>
              </w:rPr>
              <w:t xml:space="preserve"> by IVC</w:t>
            </w:r>
            <w:r w:rsidR="00865E0C">
              <w:rPr>
                <w:sz w:val="24"/>
                <w:szCs w:val="24"/>
              </w:rPr>
              <w:t xml:space="preserve">, </w:t>
            </w:r>
            <w:r w:rsidR="004A07EE">
              <w:rPr>
                <w:sz w:val="24"/>
                <w:szCs w:val="24"/>
              </w:rPr>
              <w:t xml:space="preserve">and the </w:t>
            </w:r>
            <w:r w:rsidR="00645D7F">
              <w:rPr>
                <w:sz w:val="24"/>
                <w:szCs w:val="24"/>
              </w:rPr>
              <w:t>CAP</w:t>
            </w:r>
            <w:r w:rsidR="004A07EE">
              <w:rPr>
                <w:sz w:val="24"/>
                <w:szCs w:val="24"/>
              </w:rPr>
              <w:t xml:space="preserve"> was raised from 25-28. </w:t>
            </w:r>
            <w:r w:rsidR="00381163">
              <w:rPr>
                <w:sz w:val="24"/>
                <w:szCs w:val="24"/>
              </w:rPr>
              <w:t xml:space="preserve">The argument was made that </w:t>
            </w:r>
            <w:r w:rsidR="00565487">
              <w:rPr>
                <w:sz w:val="24"/>
                <w:szCs w:val="24"/>
              </w:rPr>
              <w:t>“</w:t>
            </w:r>
            <w:r w:rsidR="00381163">
              <w:rPr>
                <w:sz w:val="24"/>
                <w:szCs w:val="24"/>
              </w:rPr>
              <w:t>how could community college instructors do a better job than those instructors who have</w:t>
            </w:r>
            <w:r w:rsidR="0029087B">
              <w:rPr>
                <w:sz w:val="24"/>
                <w:szCs w:val="24"/>
              </w:rPr>
              <w:t xml:space="preserve"> a CAP of</w:t>
            </w:r>
            <w:r w:rsidR="00381163">
              <w:rPr>
                <w:sz w:val="24"/>
                <w:szCs w:val="24"/>
              </w:rPr>
              <w:t xml:space="preserve"> 24 s</w:t>
            </w:r>
            <w:r w:rsidR="00565487">
              <w:rPr>
                <w:sz w:val="24"/>
                <w:szCs w:val="24"/>
              </w:rPr>
              <w:t xml:space="preserve">tudents at the university level?” </w:t>
            </w:r>
            <w:r w:rsidR="00381163">
              <w:rPr>
                <w:sz w:val="24"/>
                <w:szCs w:val="24"/>
              </w:rPr>
              <w:t xml:space="preserve"> </w:t>
            </w:r>
          </w:p>
          <w:p w:rsidR="00381163" w:rsidRDefault="00381163" w:rsidP="004A2B92">
            <w:pPr>
              <w:rPr>
                <w:sz w:val="24"/>
                <w:szCs w:val="24"/>
              </w:rPr>
            </w:pPr>
          </w:p>
          <w:p w:rsidR="005B59C1" w:rsidRPr="005707F9" w:rsidRDefault="004A07EE" w:rsidP="004A2B92">
            <w:pPr>
              <w:rPr>
                <w:sz w:val="24"/>
                <w:szCs w:val="24"/>
              </w:rPr>
            </w:pPr>
            <w:r>
              <w:rPr>
                <w:sz w:val="24"/>
                <w:szCs w:val="24"/>
              </w:rPr>
              <w:t xml:space="preserve">Please note that the </w:t>
            </w:r>
            <w:r w:rsidR="00381163">
              <w:rPr>
                <w:sz w:val="24"/>
                <w:szCs w:val="24"/>
              </w:rPr>
              <w:t>CAP</w:t>
            </w:r>
            <w:r>
              <w:rPr>
                <w:sz w:val="24"/>
                <w:szCs w:val="24"/>
              </w:rPr>
              <w:t xml:space="preserve"> in the Debate class was raised three years ago from 20 to 25</w:t>
            </w:r>
            <w:r w:rsidR="00865E0C">
              <w:rPr>
                <w:sz w:val="24"/>
                <w:szCs w:val="24"/>
              </w:rPr>
              <w:t xml:space="preserve"> (a </w:t>
            </w:r>
            <w:r w:rsidR="00811261">
              <w:rPr>
                <w:sz w:val="24"/>
                <w:szCs w:val="24"/>
              </w:rPr>
              <w:t>25</w:t>
            </w:r>
            <w:r w:rsidR="00865E0C">
              <w:rPr>
                <w:sz w:val="24"/>
                <w:szCs w:val="24"/>
              </w:rPr>
              <w:t>%</w:t>
            </w:r>
            <w:r w:rsidR="00811261">
              <w:rPr>
                <w:sz w:val="24"/>
                <w:szCs w:val="24"/>
              </w:rPr>
              <w:t xml:space="preserve"> increase)</w:t>
            </w:r>
            <w:r>
              <w:rPr>
                <w:sz w:val="24"/>
                <w:szCs w:val="24"/>
              </w:rPr>
              <w:t xml:space="preserve">—and </w:t>
            </w:r>
            <w:r w:rsidR="005C7A58">
              <w:rPr>
                <w:sz w:val="24"/>
                <w:szCs w:val="24"/>
              </w:rPr>
              <w:t>then again from 25 to 28 this year</w:t>
            </w:r>
            <w:r w:rsidR="00381163">
              <w:rPr>
                <w:sz w:val="24"/>
                <w:szCs w:val="24"/>
              </w:rPr>
              <w:t>--</w:t>
            </w:r>
            <w:r w:rsidR="00645D7F">
              <w:rPr>
                <w:sz w:val="24"/>
                <w:szCs w:val="24"/>
              </w:rPr>
              <w:t xml:space="preserve">totaling a 40% increase from the 20-28 number of students in Speech 180. </w:t>
            </w:r>
            <w:r w:rsidR="005C7A58">
              <w:rPr>
                <w:sz w:val="24"/>
                <w:szCs w:val="24"/>
              </w:rPr>
              <w:t>Public speaking</w:t>
            </w:r>
            <w:r w:rsidR="00645D7F">
              <w:rPr>
                <w:sz w:val="24"/>
                <w:szCs w:val="24"/>
              </w:rPr>
              <w:t xml:space="preserve"> class increases from 25-28 was a 12% hike, but it is imperative that we remember that both Public Speaking</w:t>
            </w:r>
            <w:r w:rsidR="005C7A58">
              <w:rPr>
                <w:sz w:val="24"/>
                <w:szCs w:val="24"/>
              </w:rPr>
              <w:t xml:space="preserve"> </w:t>
            </w:r>
            <w:r w:rsidR="00865E0C">
              <w:rPr>
                <w:sz w:val="24"/>
                <w:szCs w:val="24"/>
              </w:rPr>
              <w:t xml:space="preserve">and </w:t>
            </w:r>
            <w:r w:rsidR="00645D7F">
              <w:rPr>
                <w:sz w:val="24"/>
                <w:szCs w:val="24"/>
              </w:rPr>
              <w:t>D</w:t>
            </w:r>
            <w:r w:rsidR="00865E0C">
              <w:rPr>
                <w:sz w:val="24"/>
                <w:szCs w:val="24"/>
              </w:rPr>
              <w:t>ebate</w:t>
            </w:r>
            <w:r w:rsidR="00645D7F">
              <w:rPr>
                <w:sz w:val="24"/>
                <w:szCs w:val="24"/>
              </w:rPr>
              <w:t xml:space="preserve"> classes</w:t>
            </w:r>
            <w:r w:rsidR="00865E0C">
              <w:rPr>
                <w:sz w:val="24"/>
                <w:szCs w:val="24"/>
              </w:rPr>
              <w:t xml:space="preserve"> are performance courses and need specific amounts of time to fulfill State requirements</w:t>
            </w:r>
            <w:r w:rsidR="00381163">
              <w:rPr>
                <w:sz w:val="24"/>
                <w:szCs w:val="24"/>
              </w:rPr>
              <w:t xml:space="preserve"> which is somewhere around 22 minutes of speaking time-per student</w:t>
            </w:r>
            <w:r w:rsidR="00865E0C">
              <w:rPr>
                <w:sz w:val="24"/>
                <w:szCs w:val="24"/>
              </w:rPr>
              <w:t>.</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977CA" w:rsidRDefault="00603C62" w:rsidP="002977CA">
      <w:pPr>
        <w:rPr>
          <w:sz w:val="24"/>
          <w:szCs w:val="24"/>
        </w:rPr>
      </w:pPr>
      <w:r w:rsidRPr="001C394F">
        <w:rPr>
          <w:sz w:val="24"/>
          <w:szCs w:val="24"/>
        </w:rPr>
        <w:t xml:space="preserve">Comments: </w:t>
      </w:r>
    </w:p>
    <w:p w:rsidR="002977CA" w:rsidRDefault="002977CA" w:rsidP="002977CA">
      <w:pPr>
        <w:rPr>
          <w:sz w:val="24"/>
          <w:szCs w:val="24"/>
        </w:rPr>
      </w:pPr>
      <w:r w:rsidRPr="00B03029">
        <w:rPr>
          <w:b/>
          <w:sz w:val="24"/>
          <w:szCs w:val="24"/>
          <w:u w:val="single"/>
        </w:rPr>
        <w:t>Institutional Goal 1 states</w:t>
      </w:r>
      <w:r>
        <w:rPr>
          <w:b/>
          <w:sz w:val="24"/>
          <w:szCs w:val="24"/>
        </w:rPr>
        <w:t>: “</w:t>
      </w:r>
      <w:r>
        <w:rPr>
          <w:sz w:val="24"/>
          <w:szCs w:val="24"/>
        </w:rPr>
        <w:t xml:space="preserve">The </w:t>
      </w:r>
      <w:r w:rsidRPr="001C394F">
        <w:rPr>
          <w:sz w:val="24"/>
          <w:szCs w:val="24"/>
        </w:rPr>
        <w:t xml:space="preserve">College will maintain programs and services that focus on the mission of the College supported by data-driven assessments to measure </w:t>
      </w:r>
      <w:r w:rsidRPr="00B95E23">
        <w:rPr>
          <w:sz w:val="24"/>
          <w:szCs w:val="24"/>
          <w:u w:val="single"/>
        </w:rPr>
        <w:t>student learning and student success.</w:t>
      </w:r>
      <w:r>
        <w:rPr>
          <w:sz w:val="24"/>
          <w:szCs w:val="24"/>
        </w:rPr>
        <w:t xml:space="preserve">” </w:t>
      </w:r>
    </w:p>
    <w:p w:rsidR="002977CA" w:rsidRDefault="002977CA" w:rsidP="002977CA">
      <w:pPr>
        <w:rPr>
          <w:sz w:val="24"/>
          <w:szCs w:val="24"/>
        </w:rPr>
      </w:pPr>
      <w:r>
        <w:rPr>
          <w:sz w:val="24"/>
          <w:szCs w:val="24"/>
        </w:rPr>
        <w:t xml:space="preserve">In order to satisfy Goal 1—there must be adequate, QUALIFIED staff to teach speech. So far, only ONE fulltime faculty was </w:t>
      </w:r>
      <w:proofErr w:type="gramStart"/>
      <w:r>
        <w:rPr>
          <w:sz w:val="24"/>
          <w:szCs w:val="24"/>
        </w:rPr>
        <w:t>approved/authorized</w:t>
      </w:r>
      <w:proofErr w:type="gramEnd"/>
      <w:r>
        <w:rPr>
          <w:sz w:val="24"/>
          <w:szCs w:val="24"/>
        </w:rPr>
        <w:t xml:space="preserve"> to replace the gaping hole left when TWO instructors resigned their posts in 2009. This is a concern regarding GOAL 1 because of the choices made for the level of importance-- many positions in other disciplines have been added, but Speech has been passed over repeatedly...Now we face inadequate number of Speech instructors and a raise in CAP.</w:t>
      </w:r>
    </w:p>
    <w:p w:rsidR="002977CA" w:rsidRDefault="002977CA" w:rsidP="002977CA">
      <w:pPr>
        <w:rPr>
          <w:sz w:val="24"/>
          <w:szCs w:val="24"/>
        </w:rPr>
      </w:pPr>
    </w:p>
    <w:p w:rsidR="002977CA" w:rsidRDefault="002977CA" w:rsidP="002977CA">
      <w:pPr>
        <w:rPr>
          <w:sz w:val="24"/>
          <w:szCs w:val="24"/>
        </w:rPr>
      </w:pPr>
      <w:r w:rsidRPr="00392BE5">
        <w:rPr>
          <w:b/>
          <w:sz w:val="24"/>
          <w:szCs w:val="24"/>
          <w:u w:val="single"/>
        </w:rPr>
        <w:t>Institutional Goal 2 states</w:t>
      </w:r>
      <w:r>
        <w:rPr>
          <w:sz w:val="24"/>
          <w:szCs w:val="24"/>
        </w:rPr>
        <w:t>: “The C</w:t>
      </w:r>
      <w:r w:rsidRPr="001C394F">
        <w:rPr>
          <w:sz w:val="24"/>
          <w:szCs w:val="24"/>
        </w:rPr>
        <w:t xml:space="preserve">ollege will maintain instructional programs and services which </w:t>
      </w:r>
      <w:r w:rsidRPr="00B95E23">
        <w:rPr>
          <w:sz w:val="24"/>
          <w:szCs w:val="24"/>
          <w:u w:val="single"/>
        </w:rPr>
        <w:t>support student success and the attainment of student educational goals</w:t>
      </w:r>
      <w:r w:rsidRPr="001C394F">
        <w:rPr>
          <w:sz w:val="24"/>
          <w:szCs w:val="24"/>
        </w:rPr>
        <w:t>.</w:t>
      </w:r>
      <w:r>
        <w:rPr>
          <w:sz w:val="24"/>
          <w:szCs w:val="24"/>
        </w:rPr>
        <w:t>”</w:t>
      </w:r>
    </w:p>
    <w:p w:rsidR="002977CA" w:rsidRDefault="002977CA" w:rsidP="002977CA">
      <w:pPr>
        <w:rPr>
          <w:sz w:val="24"/>
          <w:szCs w:val="24"/>
        </w:rPr>
      </w:pPr>
      <w:r>
        <w:rPr>
          <w:sz w:val="24"/>
          <w:szCs w:val="24"/>
        </w:rPr>
        <w:t xml:space="preserve">It is </w:t>
      </w:r>
      <w:r w:rsidR="000241CF">
        <w:rPr>
          <w:sz w:val="24"/>
          <w:szCs w:val="24"/>
        </w:rPr>
        <w:t>i</w:t>
      </w:r>
      <w:r>
        <w:rPr>
          <w:sz w:val="24"/>
          <w:szCs w:val="24"/>
        </w:rPr>
        <w:t>mpossible to support student success with only 3 Full-time and 4 Part-time instructors. The disparity is interesting.   Please note:</w:t>
      </w:r>
    </w:p>
    <w:p w:rsidR="002977CA" w:rsidRDefault="00DD1ECA" w:rsidP="002977CA">
      <w:pPr>
        <w:rPr>
          <w:sz w:val="24"/>
          <w:szCs w:val="24"/>
        </w:rPr>
      </w:pPr>
      <w:r>
        <w:rPr>
          <w:sz w:val="24"/>
          <w:szCs w:val="24"/>
        </w:rPr>
        <w:t>English has 13</w:t>
      </w:r>
      <w:r w:rsidR="002977CA">
        <w:rPr>
          <w:sz w:val="24"/>
          <w:szCs w:val="24"/>
        </w:rPr>
        <w:t xml:space="preserve"> fulltime and 11 part-time (required for TRANSFER).</w:t>
      </w:r>
    </w:p>
    <w:p w:rsidR="002977CA" w:rsidRPr="000241CF" w:rsidRDefault="002977CA" w:rsidP="002977CA">
      <w:pPr>
        <w:rPr>
          <w:sz w:val="24"/>
          <w:szCs w:val="24"/>
        </w:rPr>
      </w:pPr>
      <w:r>
        <w:rPr>
          <w:sz w:val="24"/>
          <w:szCs w:val="24"/>
        </w:rPr>
        <w:t>ESL has 1</w:t>
      </w:r>
      <w:r w:rsidR="00DD1ECA">
        <w:rPr>
          <w:sz w:val="24"/>
          <w:szCs w:val="24"/>
        </w:rPr>
        <w:t>0</w:t>
      </w:r>
      <w:r>
        <w:rPr>
          <w:sz w:val="24"/>
          <w:szCs w:val="24"/>
        </w:rPr>
        <w:t xml:space="preserve"> full-time instructors and 14 part-time (NOT required for TRANSFER). </w:t>
      </w:r>
    </w:p>
    <w:p w:rsidR="002977CA" w:rsidRDefault="002977CA" w:rsidP="002977CA">
      <w:pPr>
        <w:rPr>
          <w:sz w:val="24"/>
          <w:szCs w:val="24"/>
        </w:rPr>
      </w:pPr>
      <w:r w:rsidRPr="00B03029">
        <w:rPr>
          <w:b/>
          <w:sz w:val="24"/>
          <w:szCs w:val="24"/>
          <w:u w:val="single"/>
        </w:rPr>
        <w:t>Institutional Goal 3 states</w:t>
      </w:r>
      <w:r>
        <w:rPr>
          <w:sz w:val="24"/>
          <w:szCs w:val="24"/>
        </w:rPr>
        <w:t xml:space="preserve">: “The </w:t>
      </w:r>
      <w:r w:rsidRPr="001C394F">
        <w:rPr>
          <w:sz w:val="24"/>
          <w:szCs w:val="24"/>
        </w:rPr>
        <w:t>College will develop and manage human, technological, physical, and financial resources to effectively support the College mission and the campus learning environment.</w:t>
      </w:r>
      <w:r>
        <w:rPr>
          <w:sz w:val="24"/>
          <w:szCs w:val="24"/>
        </w:rPr>
        <w:t xml:space="preserve">” </w:t>
      </w:r>
    </w:p>
    <w:p w:rsidR="002977CA" w:rsidRDefault="002977CA" w:rsidP="002977CA">
      <w:pPr>
        <w:rPr>
          <w:sz w:val="24"/>
          <w:szCs w:val="24"/>
        </w:rPr>
      </w:pPr>
      <w:r>
        <w:rPr>
          <w:sz w:val="24"/>
          <w:szCs w:val="24"/>
        </w:rPr>
        <w:t>Because Goal 1 was not realized—Goal 3 was not met regarding “</w:t>
      </w:r>
      <w:r w:rsidRPr="001C394F">
        <w:rPr>
          <w:sz w:val="24"/>
          <w:szCs w:val="24"/>
        </w:rPr>
        <w:t>effectively suppor</w:t>
      </w:r>
      <w:r>
        <w:rPr>
          <w:sz w:val="24"/>
          <w:szCs w:val="24"/>
        </w:rPr>
        <w:t xml:space="preserve">ting </w:t>
      </w:r>
      <w:r w:rsidRPr="001C394F">
        <w:rPr>
          <w:sz w:val="24"/>
          <w:szCs w:val="24"/>
        </w:rPr>
        <w:t>the College mission and the campus learning environment</w:t>
      </w:r>
      <w:r>
        <w:rPr>
          <w:sz w:val="24"/>
          <w:szCs w:val="24"/>
        </w:rPr>
        <w:t xml:space="preserve">.” In fact, due to non-educational influences, a lack of order coupled with much confusion existed among the temporary full time instructor and some of the adjunct faculty. Regarding our inadequate number of fulltime faculty—our college has used monies for hiring fulltime faculty have been used in areas that are not REQUIRED for transfer, simply because a process was followed for replacement positions—But Speech has been consistently bypassed when considering “replacement” positions. Bearing in mind that Speech is one of the 4 Golden Courses: SPEECH, ENGLISH, MATH, and SCIENCE—it is hard to ignore the need for the second replacement for speech that was created 5+ years ago. Because of poor decision-making at the end of those who were able to dictate policy, our department has been virtually ignored. Coupled with the attitude that Speech is an easy subject to teach and can be taught by anyone, the exigency in hiring qualified Speech instructors has been ignored. </w:t>
      </w:r>
    </w:p>
    <w:p w:rsidR="002977CA" w:rsidRDefault="002977CA" w:rsidP="002977CA">
      <w:pPr>
        <w:rPr>
          <w:sz w:val="24"/>
          <w:szCs w:val="24"/>
        </w:rPr>
      </w:pPr>
      <w:r w:rsidRPr="00B03029">
        <w:rPr>
          <w:b/>
          <w:sz w:val="24"/>
          <w:szCs w:val="24"/>
          <w:u w:val="single"/>
        </w:rPr>
        <w:t>Institutional Goal 4 states</w:t>
      </w:r>
      <w:r w:rsidRPr="00B03029">
        <w:rPr>
          <w:sz w:val="24"/>
          <w:szCs w:val="24"/>
        </w:rPr>
        <w:t>: “</w:t>
      </w:r>
      <w:r>
        <w:rPr>
          <w:sz w:val="24"/>
          <w:szCs w:val="24"/>
        </w:rPr>
        <w:t xml:space="preserve">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r>
        <w:rPr>
          <w:sz w:val="24"/>
          <w:szCs w:val="24"/>
        </w:rPr>
        <w:t xml:space="preserve">” </w:t>
      </w:r>
    </w:p>
    <w:p w:rsidR="0023193A" w:rsidRDefault="002977CA" w:rsidP="002977CA">
      <w:pPr>
        <w:spacing w:after="0" w:line="240" w:lineRule="auto"/>
        <w:rPr>
          <w:sz w:val="24"/>
          <w:szCs w:val="24"/>
        </w:rPr>
      </w:pPr>
      <w:r>
        <w:rPr>
          <w:sz w:val="24"/>
          <w:szCs w:val="24"/>
        </w:rPr>
        <w:t>In order for this goal to be reached, The Board and Superintendent must enact policies the policies that have been established.</w:t>
      </w:r>
      <w:r w:rsidR="0023193A">
        <w:rPr>
          <w:sz w:val="24"/>
          <w:szCs w:val="24"/>
        </w:rPr>
        <w:br w:type="page"/>
      </w:r>
    </w:p>
    <w:p w:rsidR="00C37268" w:rsidRPr="00C37268" w:rsidRDefault="001C31AE" w:rsidP="00C37268">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F77EB7" w:rsidRPr="00030FC6" w:rsidRDefault="00081A8E" w:rsidP="00271A0B">
      <w:pPr>
        <w:pStyle w:val="ListParagraph"/>
        <w:numPr>
          <w:ilvl w:val="0"/>
          <w:numId w:val="6"/>
        </w:numPr>
        <w:spacing w:after="0" w:line="240" w:lineRule="auto"/>
        <w:rPr>
          <w:b/>
          <w:sz w:val="24"/>
          <w:szCs w:val="24"/>
        </w:rPr>
      </w:pPr>
      <w:r w:rsidRPr="00030FC6">
        <w:rPr>
          <w:b/>
          <w:sz w:val="24"/>
          <w:szCs w:val="24"/>
        </w:rPr>
        <w:t xml:space="preserve">Summarize and analyze all </w:t>
      </w:r>
      <w:r w:rsidR="00BA22FE" w:rsidRPr="00030FC6">
        <w:rPr>
          <w:b/>
          <w:sz w:val="24"/>
          <w:szCs w:val="24"/>
        </w:rPr>
        <w:t>disaggregated data by da</w:t>
      </w:r>
      <w:r w:rsidR="00D140DE" w:rsidRPr="00030FC6">
        <w:rPr>
          <w:b/>
          <w:sz w:val="24"/>
          <w:szCs w:val="24"/>
        </w:rPr>
        <w:t>y</w:t>
      </w:r>
      <w:r w:rsidR="00BA22FE" w:rsidRPr="00030FC6">
        <w:rPr>
          <w:b/>
          <w:sz w:val="24"/>
          <w:szCs w:val="24"/>
        </w:rPr>
        <w:t xml:space="preserve">, evening, </w:t>
      </w:r>
      <w:r w:rsidR="00597F48" w:rsidRPr="00030FC6">
        <w:rPr>
          <w:b/>
          <w:sz w:val="24"/>
          <w:szCs w:val="24"/>
        </w:rPr>
        <w:t xml:space="preserve">gender, ethnicity, </w:t>
      </w:r>
      <w:r w:rsidR="00BA22FE" w:rsidRPr="00030FC6">
        <w:rPr>
          <w:b/>
          <w:sz w:val="24"/>
          <w:szCs w:val="24"/>
        </w:rPr>
        <w:t xml:space="preserve">and distance education </w:t>
      </w:r>
      <w:r w:rsidRPr="00030FC6">
        <w:rPr>
          <w:b/>
          <w:sz w:val="24"/>
          <w:szCs w:val="24"/>
        </w:rPr>
        <w:t>regarding enrollments, fill rates, productivity, completion, success, retention, persistence, and transfer</w:t>
      </w:r>
      <w:r w:rsidR="00B679A7" w:rsidRPr="00030FC6">
        <w:rPr>
          <w:b/>
          <w:sz w:val="24"/>
          <w:szCs w:val="24"/>
        </w:rPr>
        <w:t>.</w:t>
      </w:r>
    </w:p>
    <w:p w:rsidR="00081A8E" w:rsidRPr="00F77EB7" w:rsidRDefault="00597F48" w:rsidP="006F376E">
      <w:pPr>
        <w:pStyle w:val="ListParagraph"/>
        <w:spacing w:after="0" w:line="240" w:lineRule="auto"/>
        <w:ind w:left="1440"/>
        <w:rPr>
          <w:sz w:val="24"/>
          <w:szCs w:val="24"/>
        </w:rPr>
      </w:pPr>
      <w:r w:rsidRPr="00F77EB7">
        <w:rPr>
          <w:sz w:val="24"/>
          <w:szCs w:val="24"/>
        </w:rPr>
        <w:t>(</w:t>
      </w:r>
      <w:proofErr w:type="gramStart"/>
      <w:r w:rsidR="001C4679" w:rsidRPr="00F77EB7">
        <w:rPr>
          <w:sz w:val="24"/>
          <w:szCs w:val="24"/>
        </w:rPr>
        <w:t>c</w:t>
      </w:r>
      <w:r w:rsidRPr="00F77EB7">
        <w:rPr>
          <w:sz w:val="24"/>
          <w:szCs w:val="24"/>
        </w:rPr>
        <w:t>omplete</w:t>
      </w:r>
      <w:proofErr w:type="gramEnd"/>
      <w:r w:rsidR="00AD4987" w:rsidRPr="00F77EB7">
        <w:rPr>
          <w:sz w:val="24"/>
          <w:szCs w:val="24"/>
        </w:rPr>
        <w:t xml:space="preserve"> a, b, &amp; c)</w:t>
      </w:r>
      <w:r w:rsidR="00081A8E" w:rsidRPr="00F77EB7">
        <w:rPr>
          <w:sz w:val="24"/>
          <w:szCs w:val="24"/>
        </w:rPr>
        <w:t>.</w:t>
      </w:r>
      <w:r w:rsidR="00AD4987" w:rsidRPr="00F77EB7">
        <w:rPr>
          <w:sz w:val="24"/>
          <w:szCs w:val="24"/>
        </w:rPr>
        <w:t xml:space="preserve"> </w:t>
      </w:r>
      <w:r w:rsidR="00AD4987" w:rsidRPr="00F77EB7">
        <w:rPr>
          <w:b/>
          <w:i/>
          <w:sz w:val="24"/>
          <w:szCs w:val="24"/>
        </w:rPr>
        <w:t>Attach graphs or trend data</w:t>
      </w:r>
      <w:r w:rsidR="00AD4987" w:rsidRPr="00F77EB7">
        <w:rPr>
          <w:sz w:val="24"/>
          <w:szCs w:val="24"/>
        </w:rPr>
        <w:t>.</w:t>
      </w:r>
    </w:p>
    <w:p w:rsidR="005E6467" w:rsidRDefault="00555678" w:rsidP="005E6467">
      <w:pPr>
        <w:pStyle w:val="ListParagraph"/>
        <w:numPr>
          <w:ilvl w:val="0"/>
          <w:numId w:val="8"/>
        </w:numPr>
        <w:spacing w:after="0" w:line="240" w:lineRule="auto"/>
        <w:rPr>
          <w:b/>
          <w:sz w:val="24"/>
          <w:szCs w:val="24"/>
        </w:rPr>
      </w:pPr>
      <w:r w:rsidRPr="00030FC6">
        <w:rPr>
          <w:b/>
          <w:sz w:val="24"/>
          <w:szCs w:val="24"/>
        </w:rPr>
        <w:t>Discuss and chart the trends in enrollment and fill rate for each program by day and evening at the program level.</w:t>
      </w:r>
    </w:p>
    <w:p w:rsidR="00967A49" w:rsidRPr="00030FC6" w:rsidRDefault="00967A49" w:rsidP="00967A49">
      <w:pPr>
        <w:pStyle w:val="ListParagraph"/>
        <w:spacing w:after="0" w:line="240" w:lineRule="auto"/>
        <w:ind w:left="1800"/>
        <w:rPr>
          <w:b/>
          <w:sz w:val="24"/>
          <w:szCs w:val="24"/>
        </w:rPr>
      </w:pPr>
    </w:p>
    <w:tbl>
      <w:tblPr>
        <w:tblW w:w="13000" w:type="dxa"/>
        <w:tblInd w:w="93" w:type="dxa"/>
        <w:tblLook w:val="04A0" w:firstRow="1" w:lastRow="0" w:firstColumn="1" w:lastColumn="0" w:noHBand="0" w:noVBand="1"/>
      </w:tblPr>
      <w:tblGrid>
        <w:gridCol w:w="1300"/>
        <w:gridCol w:w="1300"/>
        <w:gridCol w:w="1300"/>
        <w:gridCol w:w="1300"/>
        <w:gridCol w:w="1300"/>
        <w:gridCol w:w="1300"/>
        <w:gridCol w:w="1300"/>
        <w:gridCol w:w="1300"/>
        <w:gridCol w:w="1300"/>
        <w:gridCol w:w="1300"/>
      </w:tblGrid>
      <w:tr w:rsidR="004B7A13" w:rsidRPr="004B7A13" w:rsidTr="004B7A13">
        <w:trPr>
          <w:trHeight w:val="600"/>
        </w:trPr>
        <w:tc>
          <w:tcPr>
            <w:tcW w:w="13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Term</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Day Sections</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Day Fill</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Day Enroll</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Ex Day Sections</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Ex Day Fill</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EX Day Enroll</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Online Sections</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Online Fill</w:t>
            </w:r>
          </w:p>
        </w:tc>
        <w:tc>
          <w:tcPr>
            <w:tcW w:w="1300" w:type="dxa"/>
            <w:tcBorders>
              <w:top w:val="single" w:sz="4" w:space="0" w:color="auto"/>
              <w:left w:val="nil"/>
              <w:bottom w:val="single" w:sz="4" w:space="0" w:color="auto"/>
              <w:right w:val="single" w:sz="4" w:space="0" w:color="auto"/>
            </w:tcBorders>
            <w:shd w:val="clear" w:color="000000" w:fill="D9D9D9"/>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Online Enroll</w:t>
            </w:r>
          </w:p>
        </w:tc>
      </w:tr>
      <w:tr w:rsidR="004B7A13" w:rsidRPr="004B7A13" w:rsidTr="004B7A13">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Fall 2010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20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121%</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586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121%</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169</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90%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45</w:t>
            </w:r>
          </w:p>
        </w:tc>
      </w:tr>
      <w:tr w:rsidR="004B7A13" w:rsidRPr="004B7A13" w:rsidTr="004B7A13">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Fall 2011</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111%</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444</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100%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125</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83%</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62</w:t>
            </w:r>
          </w:p>
        </w:tc>
      </w:tr>
      <w:tr w:rsidR="004B7A13" w:rsidRPr="004B7A13" w:rsidTr="004B7A13">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Fall 2012</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20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99%</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494</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206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0</w:t>
            </w:r>
          </w:p>
        </w:tc>
      </w:tr>
      <w:tr w:rsidR="004B7A13" w:rsidRPr="004B7A13" w:rsidTr="004B7A13">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Spring 2011</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18</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117%</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528</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115%</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172</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67%</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50</w:t>
            </w:r>
          </w:p>
        </w:tc>
      </w:tr>
      <w:tr w:rsidR="004B7A13" w:rsidRPr="004B7A13" w:rsidTr="004B7A13">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Spring 2012</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19</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100%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476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85%</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106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76%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38</w:t>
            </w:r>
          </w:p>
        </w:tc>
      </w:tr>
      <w:tr w:rsidR="004B7A13" w:rsidRPr="004B7A13" w:rsidTr="004B7A13">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Spring 2013</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26</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598</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197</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0</w:t>
            </w:r>
          </w:p>
        </w:tc>
      </w:tr>
      <w:tr w:rsidR="004B7A13" w:rsidRPr="004B7A13" w:rsidTr="004B7A13">
        <w:trPr>
          <w:trHeight w:val="300"/>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Average</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19.8</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107%</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521.0</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6.7</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100.2%</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162.5</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1.7</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52.7%</w:t>
            </w:r>
          </w:p>
        </w:tc>
        <w:tc>
          <w:tcPr>
            <w:tcW w:w="1300" w:type="dxa"/>
            <w:tcBorders>
              <w:top w:val="nil"/>
              <w:left w:val="nil"/>
              <w:bottom w:val="single" w:sz="4" w:space="0" w:color="auto"/>
              <w:right w:val="single" w:sz="4" w:space="0" w:color="auto"/>
            </w:tcBorders>
            <w:shd w:val="clear" w:color="000000" w:fill="D9D9D9"/>
            <w:noWrap/>
            <w:vAlign w:val="bottom"/>
            <w:hideMark/>
          </w:tcPr>
          <w:p w:rsidR="004B7A13" w:rsidRPr="004B7A13" w:rsidRDefault="004B7A13" w:rsidP="004B7A13">
            <w:pPr>
              <w:spacing w:after="0" w:line="240" w:lineRule="auto"/>
              <w:jc w:val="center"/>
              <w:rPr>
                <w:rFonts w:ascii="Calibri" w:eastAsia="Times New Roman" w:hAnsi="Calibri" w:cs="Times New Roman"/>
                <w:color w:val="000000"/>
                <w:sz w:val="24"/>
                <w:szCs w:val="24"/>
              </w:rPr>
            </w:pPr>
            <w:r w:rsidRPr="004B7A13">
              <w:rPr>
                <w:rFonts w:ascii="Calibri" w:eastAsia="Times New Roman" w:hAnsi="Calibri" w:cs="Times New Roman"/>
                <w:color w:val="000000"/>
                <w:sz w:val="24"/>
                <w:szCs w:val="24"/>
              </w:rPr>
              <w:t>32.5</w:t>
            </w:r>
          </w:p>
        </w:tc>
      </w:tr>
    </w:tbl>
    <w:p w:rsidR="00967A49" w:rsidRDefault="00967A49" w:rsidP="00967A49">
      <w:pPr>
        <w:spacing w:after="0" w:line="240" w:lineRule="auto"/>
        <w:rPr>
          <w:b/>
          <w:sz w:val="24"/>
          <w:szCs w:val="24"/>
        </w:rPr>
      </w:pPr>
    </w:p>
    <w:p w:rsidR="00A43E4F" w:rsidRPr="004B7A13" w:rsidRDefault="004B7A13" w:rsidP="00967A49">
      <w:pPr>
        <w:spacing w:after="0" w:line="240" w:lineRule="auto"/>
        <w:rPr>
          <w:sz w:val="24"/>
          <w:szCs w:val="24"/>
        </w:rPr>
      </w:pPr>
      <w:r>
        <w:rPr>
          <w:sz w:val="24"/>
          <w:szCs w:val="24"/>
        </w:rPr>
        <w:t>Day enrollment in the spring 2013 semester was the highest of all 6 semesters analyzed in this Review.  After a brief decline in day enrollment in the fall 2011, enrollment ha</w:t>
      </w:r>
      <w:r w:rsidR="00C37268">
        <w:rPr>
          <w:sz w:val="24"/>
          <w:szCs w:val="24"/>
        </w:rPr>
        <w:t xml:space="preserve">s picked up due to an effort to recruit part time faculty and hiring a fulltime temporary instructor in the spring 2013.   This is also evident in the extended day enrollment were we are serving more students also.  Our hybrid courses proved not to be as attractive for students.  We will explore the possibility of redesigning our hybrid courses if we feel there is a need for it. </w:t>
      </w:r>
    </w:p>
    <w:p w:rsidR="00A43E4F" w:rsidRDefault="00A43E4F" w:rsidP="00967A49">
      <w:pPr>
        <w:spacing w:after="0" w:line="240" w:lineRule="auto"/>
        <w:rPr>
          <w:b/>
          <w:sz w:val="24"/>
          <w:szCs w:val="24"/>
        </w:rPr>
      </w:pPr>
    </w:p>
    <w:p w:rsidR="0083591D" w:rsidRDefault="00A43E4F" w:rsidP="000241CF">
      <w:pPr>
        <w:spacing w:after="0" w:line="240" w:lineRule="auto"/>
        <w:jc w:val="center"/>
        <w:rPr>
          <w:sz w:val="24"/>
          <w:szCs w:val="24"/>
        </w:rPr>
      </w:pPr>
      <w:r>
        <w:rPr>
          <w:noProof/>
        </w:rPr>
        <w:drawing>
          <wp:inline distT="0" distB="0" distL="0" distR="0" wp14:anchorId="6F3D4013" wp14:editId="24E6E371">
            <wp:extent cx="3429000" cy="1600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7268" w:rsidRPr="00C37268" w:rsidRDefault="00C37268" w:rsidP="00C37268">
      <w:pPr>
        <w:spacing w:after="0" w:line="240" w:lineRule="auto"/>
        <w:rPr>
          <w:sz w:val="24"/>
          <w:szCs w:val="24"/>
        </w:rPr>
      </w:pPr>
    </w:p>
    <w:p w:rsidR="00110022" w:rsidRDefault="00C37268" w:rsidP="00C37268">
      <w:pPr>
        <w:spacing w:after="0" w:line="240" w:lineRule="auto"/>
        <w:rPr>
          <w:sz w:val="24"/>
          <w:szCs w:val="24"/>
        </w:rPr>
      </w:pPr>
      <w:r>
        <w:rPr>
          <w:sz w:val="24"/>
          <w:szCs w:val="24"/>
        </w:rPr>
        <w:lastRenderedPageBreak/>
        <w:t xml:space="preserve">Fill rates have been steady during the period being analyzed.  </w:t>
      </w:r>
      <w:r w:rsidR="007A4F23">
        <w:rPr>
          <w:sz w:val="24"/>
          <w:szCs w:val="24"/>
        </w:rPr>
        <w:t xml:space="preserve">Our average day fill rate is 107% and our average extended day fill rate is 100%.  Our hybrid courses started with a 90% fill rate but it progressively declined.  The next graph shows that our faculty has gone to great length to accommodate our student’s needs by accepting crashers, for example, during the fall 2010 we reach the 120% fill rate. </w:t>
      </w:r>
    </w:p>
    <w:p w:rsidR="007A4F23" w:rsidRDefault="007A4F23" w:rsidP="00C37268">
      <w:pPr>
        <w:spacing w:after="0" w:line="240" w:lineRule="auto"/>
        <w:rPr>
          <w:sz w:val="24"/>
          <w:szCs w:val="24"/>
        </w:rPr>
      </w:pPr>
      <w:r>
        <w:rPr>
          <w:sz w:val="24"/>
          <w:szCs w:val="24"/>
        </w:rPr>
        <w:t xml:space="preserve"> </w:t>
      </w:r>
    </w:p>
    <w:p w:rsidR="00C37268" w:rsidRPr="00C37268" w:rsidRDefault="00C37268" w:rsidP="00DD1ECA">
      <w:pPr>
        <w:spacing w:after="0" w:line="240" w:lineRule="auto"/>
        <w:jc w:val="center"/>
        <w:rPr>
          <w:sz w:val="24"/>
          <w:szCs w:val="24"/>
        </w:rPr>
      </w:pPr>
      <w:r>
        <w:rPr>
          <w:noProof/>
        </w:rPr>
        <w:drawing>
          <wp:inline distT="0" distB="0" distL="0" distR="0" wp14:anchorId="6475B735" wp14:editId="465E1B18">
            <wp:extent cx="3543300" cy="1976967"/>
            <wp:effectExtent l="0" t="0" r="12700" b="298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0022" w:rsidRDefault="00110022" w:rsidP="00110022">
      <w:pPr>
        <w:pStyle w:val="ListParagraph"/>
        <w:spacing w:after="0" w:line="240" w:lineRule="auto"/>
        <w:ind w:left="1800"/>
        <w:rPr>
          <w:sz w:val="24"/>
          <w:szCs w:val="24"/>
        </w:rPr>
      </w:pPr>
    </w:p>
    <w:p w:rsidR="00555678" w:rsidRPr="00030FC6" w:rsidRDefault="00555678" w:rsidP="00555678">
      <w:pPr>
        <w:pStyle w:val="ListParagraph"/>
        <w:numPr>
          <w:ilvl w:val="0"/>
          <w:numId w:val="8"/>
        </w:numPr>
        <w:rPr>
          <w:b/>
          <w:sz w:val="24"/>
        </w:rPr>
      </w:pPr>
      <w:r w:rsidRPr="00030FC6">
        <w:rPr>
          <w:b/>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r w:rsidR="00536221" w:rsidRPr="00030FC6">
        <w:rPr>
          <w:b/>
          <w:sz w:val="24"/>
        </w:rPr>
        <w:t xml:space="preserve"> A new norm has been established as a CAP of 28 students.</w:t>
      </w:r>
    </w:p>
    <w:p w:rsidR="00CA40A9" w:rsidRDefault="00F77EB7" w:rsidP="007A4F23">
      <w:pPr>
        <w:spacing w:after="0" w:line="240" w:lineRule="auto"/>
        <w:rPr>
          <w:rFonts w:eastAsia="Times New Roman" w:cs="Times New Roman"/>
          <w:color w:val="000000"/>
          <w:sz w:val="24"/>
          <w:szCs w:val="24"/>
        </w:rPr>
      </w:pPr>
      <w:r w:rsidRPr="007A4F23">
        <w:rPr>
          <w:sz w:val="24"/>
          <w:szCs w:val="24"/>
        </w:rPr>
        <w:t>The WSCH/FTEF</w:t>
      </w:r>
      <w:r w:rsidR="00B679A7" w:rsidRPr="007A4F23">
        <w:rPr>
          <w:sz w:val="24"/>
          <w:szCs w:val="24"/>
        </w:rPr>
        <w:t xml:space="preserve"> on target with the prediction that the average number</w:t>
      </w:r>
      <w:r w:rsidR="00536221" w:rsidRPr="007A4F23">
        <w:rPr>
          <w:sz w:val="24"/>
          <w:szCs w:val="24"/>
        </w:rPr>
        <w:t>, found in smaller classes,</w:t>
      </w:r>
      <w:r w:rsidR="006F376E" w:rsidRPr="007A4F23">
        <w:rPr>
          <w:sz w:val="24"/>
          <w:szCs w:val="24"/>
        </w:rPr>
        <w:t xml:space="preserve"> </w:t>
      </w:r>
      <w:r w:rsidR="00536221" w:rsidRPr="007A4F23">
        <w:rPr>
          <w:sz w:val="24"/>
          <w:szCs w:val="24"/>
        </w:rPr>
        <w:t xml:space="preserve">is </w:t>
      </w:r>
      <w:r w:rsidR="006F376E" w:rsidRPr="007A4F23">
        <w:rPr>
          <w:sz w:val="24"/>
          <w:szCs w:val="24"/>
        </w:rPr>
        <w:t xml:space="preserve">lower than the 525 number </w:t>
      </w:r>
      <w:r w:rsidR="00536221" w:rsidRPr="007A4F23">
        <w:rPr>
          <w:sz w:val="24"/>
          <w:szCs w:val="24"/>
        </w:rPr>
        <w:t>-</w:t>
      </w:r>
      <w:r w:rsidR="006F376E" w:rsidRPr="007A4F23">
        <w:rPr>
          <w:sz w:val="24"/>
          <w:szCs w:val="24"/>
        </w:rPr>
        <w:t xml:space="preserve"> Since the number of students is low in those classes </w:t>
      </w:r>
      <w:r w:rsidR="00D016BB" w:rsidRPr="007A4F23">
        <w:rPr>
          <w:sz w:val="24"/>
          <w:szCs w:val="24"/>
        </w:rPr>
        <w:t>which</w:t>
      </w:r>
      <w:r w:rsidR="006F376E" w:rsidRPr="007A4F23">
        <w:rPr>
          <w:sz w:val="24"/>
          <w:szCs w:val="24"/>
        </w:rPr>
        <w:t xml:space="preserve"> are performance</w:t>
      </w:r>
      <w:r w:rsidR="00536221" w:rsidRPr="007A4F23">
        <w:rPr>
          <w:sz w:val="24"/>
          <w:szCs w:val="24"/>
        </w:rPr>
        <w:t>-oriented-and the CAP is lower-</w:t>
      </w:r>
      <w:r w:rsidR="006F376E" w:rsidRPr="007A4F23">
        <w:rPr>
          <w:sz w:val="24"/>
          <w:szCs w:val="24"/>
        </w:rPr>
        <w:t xml:space="preserve"> it would seem that another assessment tool should be created to measure the </w:t>
      </w:r>
      <w:r w:rsidR="006F376E" w:rsidRPr="007A4F23">
        <w:rPr>
          <w:rFonts w:eastAsia="Times New Roman" w:cs="Times New Roman"/>
          <w:color w:val="000000"/>
          <w:sz w:val="24"/>
          <w:szCs w:val="24"/>
        </w:rPr>
        <w:t>WSCH/FTEF segment of this report</w:t>
      </w:r>
      <w:r w:rsidR="00D016BB" w:rsidRPr="007A4F23">
        <w:rPr>
          <w:rFonts w:eastAsia="Times New Roman" w:cs="Times New Roman"/>
          <w:color w:val="000000"/>
          <w:sz w:val="24"/>
          <w:szCs w:val="24"/>
        </w:rPr>
        <w:t xml:space="preserve"> so that the norm is not reported/viewed as a problem.</w:t>
      </w:r>
    </w:p>
    <w:p w:rsidR="000241CF" w:rsidRDefault="000241CF" w:rsidP="007A4F23">
      <w:pPr>
        <w:spacing w:after="0" w:line="240" w:lineRule="auto"/>
        <w:rPr>
          <w:rFonts w:eastAsia="Times New Roman" w:cs="Times New Roman"/>
          <w:color w:val="000000"/>
          <w:sz w:val="24"/>
          <w:szCs w:val="24"/>
        </w:rPr>
      </w:pPr>
    </w:p>
    <w:tbl>
      <w:tblPr>
        <w:tblW w:w="14328" w:type="dxa"/>
        <w:tblInd w:w="288" w:type="dxa"/>
        <w:tblLook w:val="04A0" w:firstRow="1" w:lastRow="0" w:firstColumn="1" w:lastColumn="0" w:noHBand="0" w:noVBand="1"/>
      </w:tblPr>
      <w:tblGrid>
        <w:gridCol w:w="1970"/>
        <w:gridCol w:w="881"/>
        <w:gridCol w:w="709"/>
        <w:gridCol w:w="950"/>
        <w:gridCol w:w="674"/>
        <w:gridCol w:w="718"/>
        <w:gridCol w:w="907"/>
        <w:gridCol w:w="216"/>
        <w:gridCol w:w="710"/>
        <w:gridCol w:w="626"/>
        <w:gridCol w:w="1252"/>
        <w:gridCol w:w="890"/>
        <w:gridCol w:w="1086"/>
        <w:gridCol w:w="847"/>
        <w:gridCol w:w="1045"/>
        <w:gridCol w:w="847"/>
      </w:tblGrid>
      <w:tr w:rsidR="000241CF" w:rsidRPr="000241CF" w:rsidTr="00693DE2">
        <w:trPr>
          <w:trHeight w:val="315"/>
        </w:trPr>
        <w:tc>
          <w:tcPr>
            <w:tcW w:w="2000"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t>Program Level Data</w:t>
            </w:r>
          </w:p>
        </w:tc>
        <w:tc>
          <w:tcPr>
            <w:tcW w:w="893"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717" w:type="dxa"/>
            <w:tcBorders>
              <w:top w:val="nil"/>
              <w:left w:val="nil"/>
              <w:bottom w:val="nil"/>
              <w:right w:val="nil"/>
            </w:tcBorders>
            <w:shd w:val="clear" w:color="auto" w:fill="auto"/>
            <w:vAlign w:val="center"/>
            <w:hideMark/>
          </w:tcPr>
          <w:p w:rsidR="000241CF" w:rsidRPr="000241CF" w:rsidRDefault="000241CF" w:rsidP="000241CF">
            <w:pPr>
              <w:spacing w:after="0" w:line="240" w:lineRule="auto"/>
              <w:jc w:val="center"/>
              <w:rPr>
                <w:rFonts w:ascii="Calibri" w:eastAsia="Times New Roman" w:hAnsi="Calibri" w:cs="Times New Roman"/>
                <w:color w:val="000000"/>
                <w:sz w:val="18"/>
                <w:szCs w:val="18"/>
              </w:rPr>
            </w:pPr>
          </w:p>
        </w:tc>
        <w:tc>
          <w:tcPr>
            <w:tcW w:w="942"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670"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726"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919"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921" w:type="dxa"/>
            <w:gridSpan w:val="2"/>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622"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1241"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883" w:type="dxa"/>
            <w:tcBorders>
              <w:top w:val="nil"/>
              <w:left w:val="nil"/>
              <w:bottom w:val="nil"/>
              <w:right w:val="nil"/>
            </w:tcBorders>
            <w:shd w:val="clear" w:color="auto" w:fill="auto"/>
            <w:vAlign w:val="center"/>
            <w:hideMark/>
          </w:tcPr>
          <w:p w:rsidR="000241CF" w:rsidRPr="000241CF" w:rsidRDefault="000241CF" w:rsidP="000241CF">
            <w:pPr>
              <w:spacing w:after="0" w:line="240" w:lineRule="auto"/>
              <w:jc w:val="center"/>
              <w:rPr>
                <w:rFonts w:ascii="Calibri" w:eastAsia="Times New Roman" w:hAnsi="Calibri" w:cs="Times New Roman"/>
                <w:color w:val="000000"/>
                <w:sz w:val="18"/>
                <w:szCs w:val="18"/>
              </w:rPr>
            </w:pPr>
          </w:p>
        </w:tc>
        <w:tc>
          <w:tcPr>
            <w:tcW w:w="1077" w:type="dxa"/>
            <w:tcBorders>
              <w:top w:val="nil"/>
              <w:left w:val="nil"/>
              <w:bottom w:val="nil"/>
              <w:right w:val="nil"/>
            </w:tcBorders>
            <w:shd w:val="clear" w:color="auto" w:fill="auto"/>
            <w:vAlign w:val="center"/>
            <w:hideMark/>
          </w:tcPr>
          <w:p w:rsidR="000241CF" w:rsidRPr="000241CF" w:rsidRDefault="000241CF" w:rsidP="000241CF">
            <w:pPr>
              <w:spacing w:after="0" w:line="240" w:lineRule="auto"/>
              <w:jc w:val="center"/>
              <w:rPr>
                <w:rFonts w:ascii="Calibri" w:eastAsia="Times New Roman" w:hAnsi="Calibri" w:cs="Times New Roman"/>
                <w:color w:val="000000"/>
                <w:sz w:val="18"/>
                <w:szCs w:val="18"/>
              </w:rPr>
            </w:pPr>
          </w:p>
        </w:tc>
        <w:tc>
          <w:tcPr>
            <w:tcW w:w="840"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1037"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r>
      <w:tr w:rsidR="000241CF" w:rsidRPr="000241CF" w:rsidTr="00693DE2">
        <w:trPr>
          <w:trHeight w:val="315"/>
        </w:trPr>
        <w:tc>
          <w:tcPr>
            <w:tcW w:w="14328" w:type="dxa"/>
            <w:gridSpan w:val="16"/>
            <w:tcBorders>
              <w:top w:val="single" w:sz="8" w:space="0" w:color="auto"/>
              <w:left w:val="single" w:sz="8" w:space="0" w:color="auto"/>
              <w:bottom w:val="single" w:sz="8" w:space="0" w:color="auto"/>
              <w:right w:val="single" w:sz="8" w:space="0" w:color="000000"/>
            </w:tcBorders>
            <w:shd w:val="clear" w:color="000000" w:fill="BFBFBF"/>
            <w:vAlign w:val="center"/>
            <w:hideMark/>
          </w:tcPr>
          <w:p w:rsidR="000241CF" w:rsidRPr="000241CF" w:rsidRDefault="000241CF" w:rsidP="000241CF">
            <w:pPr>
              <w:spacing w:after="0" w:line="240" w:lineRule="auto"/>
              <w:jc w:val="center"/>
              <w:rPr>
                <w:rFonts w:ascii="Calibri" w:eastAsia="Times New Roman" w:hAnsi="Calibri" w:cs="Times New Roman"/>
                <w:b/>
                <w:bCs/>
                <w:color w:val="000000"/>
                <w:sz w:val="18"/>
                <w:szCs w:val="18"/>
              </w:rPr>
            </w:pPr>
            <w:r w:rsidRPr="000241CF">
              <w:rPr>
                <w:rFonts w:ascii="Calibri" w:eastAsia="Times New Roman" w:hAnsi="Calibri" w:cs="Times New Roman"/>
                <w:b/>
                <w:bCs/>
                <w:color w:val="000000"/>
                <w:sz w:val="18"/>
                <w:szCs w:val="18"/>
              </w:rPr>
              <w:t>Speech</w:t>
            </w:r>
          </w:p>
        </w:tc>
      </w:tr>
      <w:tr w:rsidR="000241CF" w:rsidRPr="000241CF" w:rsidTr="00693DE2">
        <w:trPr>
          <w:trHeight w:val="900"/>
        </w:trPr>
        <w:tc>
          <w:tcPr>
            <w:tcW w:w="2000" w:type="dxa"/>
            <w:tcBorders>
              <w:top w:val="nil"/>
              <w:left w:val="single" w:sz="8" w:space="0" w:color="auto"/>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Term</w:t>
            </w:r>
          </w:p>
        </w:tc>
        <w:tc>
          <w:tcPr>
            <w:tcW w:w="893"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Enroll</w:t>
            </w:r>
          </w:p>
        </w:tc>
        <w:tc>
          <w:tcPr>
            <w:tcW w:w="717"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Fill</w:t>
            </w:r>
          </w:p>
        </w:tc>
        <w:tc>
          <w:tcPr>
            <w:tcW w:w="942"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 xml:space="preserve"> Sections</w:t>
            </w:r>
          </w:p>
        </w:tc>
        <w:tc>
          <w:tcPr>
            <w:tcW w:w="670"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Mass Cap</w:t>
            </w:r>
          </w:p>
        </w:tc>
        <w:tc>
          <w:tcPr>
            <w:tcW w:w="726"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proofErr w:type="spellStart"/>
            <w:r w:rsidRPr="000241CF">
              <w:rPr>
                <w:rFonts w:ascii="Calibri" w:eastAsia="Times New Roman" w:hAnsi="Calibri" w:cs="Times New Roman"/>
                <w:color w:val="000000"/>
              </w:rPr>
              <w:t>Avg</w:t>
            </w:r>
            <w:proofErr w:type="spellEnd"/>
            <w:r w:rsidRPr="000241CF">
              <w:rPr>
                <w:rFonts w:ascii="Calibri" w:eastAsia="Times New Roman" w:hAnsi="Calibri" w:cs="Times New Roman"/>
                <w:color w:val="000000"/>
              </w:rPr>
              <w:t xml:space="preserve"> Class Cap</w:t>
            </w:r>
          </w:p>
        </w:tc>
        <w:tc>
          <w:tcPr>
            <w:tcW w:w="1135" w:type="dxa"/>
            <w:gridSpan w:val="2"/>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proofErr w:type="spellStart"/>
            <w:r w:rsidRPr="000241CF">
              <w:rPr>
                <w:rFonts w:ascii="Calibri" w:eastAsia="Times New Roman" w:hAnsi="Calibri" w:cs="Times New Roman"/>
                <w:color w:val="000000"/>
              </w:rPr>
              <w:t>Avg</w:t>
            </w:r>
            <w:proofErr w:type="spellEnd"/>
            <w:r w:rsidRPr="000241CF">
              <w:rPr>
                <w:rFonts w:ascii="Calibri" w:eastAsia="Times New Roman" w:hAnsi="Calibri" w:cs="Times New Roman"/>
                <w:color w:val="000000"/>
              </w:rPr>
              <w:t xml:space="preserve"> Class Size</w:t>
            </w:r>
          </w:p>
        </w:tc>
        <w:tc>
          <w:tcPr>
            <w:tcW w:w="705"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FTES</w:t>
            </w:r>
          </w:p>
        </w:tc>
        <w:tc>
          <w:tcPr>
            <w:tcW w:w="622"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FTEF</w:t>
            </w:r>
          </w:p>
        </w:tc>
        <w:tc>
          <w:tcPr>
            <w:tcW w:w="1241"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WSCH/FTEF</w:t>
            </w:r>
          </w:p>
        </w:tc>
        <w:tc>
          <w:tcPr>
            <w:tcW w:w="883"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Success</w:t>
            </w:r>
          </w:p>
        </w:tc>
        <w:tc>
          <w:tcPr>
            <w:tcW w:w="1077"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Retention</w:t>
            </w:r>
          </w:p>
        </w:tc>
        <w:tc>
          <w:tcPr>
            <w:tcW w:w="840"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Day Classes</w:t>
            </w:r>
          </w:p>
        </w:tc>
        <w:tc>
          <w:tcPr>
            <w:tcW w:w="1037" w:type="dxa"/>
            <w:tcBorders>
              <w:top w:val="nil"/>
              <w:left w:val="nil"/>
              <w:bottom w:val="single" w:sz="4" w:space="0" w:color="auto"/>
              <w:right w:val="single" w:sz="4"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Extended Day Classes</w:t>
            </w:r>
          </w:p>
        </w:tc>
        <w:tc>
          <w:tcPr>
            <w:tcW w:w="840" w:type="dxa"/>
            <w:tcBorders>
              <w:top w:val="nil"/>
              <w:left w:val="nil"/>
              <w:bottom w:val="single" w:sz="4" w:space="0" w:color="auto"/>
              <w:right w:val="single" w:sz="8" w:space="0" w:color="auto"/>
            </w:tcBorders>
            <w:shd w:val="clear" w:color="000000" w:fill="D9D9D9"/>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Online Classes</w:t>
            </w:r>
          </w:p>
        </w:tc>
      </w:tr>
      <w:tr w:rsidR="000241CF" w:rsidRPr="000241CF" w:rsidTr="00693DE2">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t>Fall 2010</w:t>
            </w:r>
          </w:p>
        </w:tc>
        <w:tc>
          <w:tcPr>
            <w:tcW w:w="89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800</w:t>
            </w:r>
          </w:p>
        </w:tc>
        <w:tc>
          <w:tcPr>
            <w:tcW w:w="71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119%</w:t>
            </w:r>
          </w:p>
        </w:tc>
        <w:tc>
          <w:tcPr>
            <w:tcW w:w="94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28</w:t>
            </w:r>
          </w:p>
        </w:tc>
        <w:tc>
          <w:tcPr>
            <w:tcW w:w="67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675</w:t>
            </w:r>
          </w:p>
        </w:tc>
        <w:tc>
          <w:tcPr>
            <w:tcW w:w="726"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24.11</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28.57</w:t>
            </w:r>
          </w:p>
        </w:tc>
        <w:tc>
          <w:tcPr>
            <w:tcW w:w="705"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82.8</w:t>
            </w:r>
          </w:p>
        </w:tc>
        <w:tc>
          <w:tcPr>
            <w:tcW w:w="62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5.6</w:t>
            </w:r>
          </w:p>
        </w:tc>
        <w:tc>
          <w:tcPr>
            <w:tcW w:w="1241"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485.71</w:t>
            </w:r>
          </w:p>
        </w:tc>
        <w:tc>
          <w:tcPr>
            <w:tcW w:w="88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84%</w:t>
            </w:r>
          </w:p>
        </w:tc>
        <w:tc>
          <w:tcPr>
            <w:tcW w:w="107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91%</w:t>
            </w:r>
          </w:p>
        </w:tc>
        <w:tc>
          <w:tcPr>
            <w:tcW w:w="84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21</w:t>
            </w:r>
          </w:p>
        </w:tc>
        <w:tc>
          <w:tcPr>
            <w:tcW w:w="103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w:t>
            </w:r>
          </w:p>
        </w:tc>
        <w:tc>
          <w:tcPr>
            <w:tcW w:w="840" w:type="dxa"/>
            <w:tcBorders>
              <w:top w:val="nil"/>
              <w:left w:val="nil"/>
              <w:bottom w:val="single" w:sz="4" w:space="0" w:color="auto"/>
              <w:right w:val="single" w:sz="8"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w:t>
            </w:r>
          </w:p>
        </w:tc>
      </w:tr>
      <w:tr w:rsidR="000241CF" w:rsidRPr="000241CF" w:rsidTr="00693DE2">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t>Fall 2011</w:t>
            </w:r>
          </w:p>
        </w:tc>
        <w:tc>
          <w:tcPr>
            <w:tcW w:w="89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611</w:t>
            </w:r>
          </w:p>
        </w:tc>
        <w:tc>
          <w:tcPr>
            <w:tcW w:w="71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106%</w:t>
            </w:r>
          </w:p>
        </w:tc>
        <w:tc>
          <w:tcPr>
            <w:tcW w:w="94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23</w:t>
            </w:r>
          </w:p>
        </w:tc>
        <w:tc>
          <w:tcPr>
            <w:tcW w:w="67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575</w:t>
            </w:r>
          </w:p>
        </w:tc>
        <w:tc>
          <w:tcPr>
            <w:tcW w:w="726"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26.57</w:t>
            </w:r>
          </w:p>
        </w:tc>
        <w:tc>
          <w:tcPr>
            <w:tcW w:w="705"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63.53</w:t>
            </w:r>
          </w:p>
        </w:tc>
        <w:tc>
          <w:tcPr>
            <w:tcW w:w="62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4.6</w:t>
            </w:r>
          </w:p>
        </w:tc>
        <w:tc>
          <w:tcPr>
            <w:tcW w:w="1241"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451.61</w:t>
            </w:r>
          </w:p>
        </w:tc>
        <w:tc>
          <w:tcPr>
            <w:tcW w:w="88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83%</w:t>
            </w:r>
          </w:p>
        </w:tc>
        <w:tc>
          <w:tcPr>
            <w:tcW w:w="107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91%</w:t>
            </w:r>
          </w:p>
        </w:tc>
        <w:tc>
          <w:tcPr>
            <w:tcW w:w="84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17</w:t>
            </w:r>
          </w:p>
        </w:tc>
        <w:tc>
          <w:tcPr>
            <w:tcW w:w="103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w:t>
            </w:r>
          </w:p>
        </w:tc>
        <w:tc>
          <w:tcPr>
            <w:tcW w:w="840" w:type="dxa"/>
            <w:tcBorders>
              <w:top w:val="nil"/>
              <w:left w:val="nil"/>
              <w:bottom w:val="single" w:sz="4" w:space="0" w:color="auto"/>
              <w:right w:val="single" w:sz="8"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w:t>
            </w:r>
          </w:p>
        </w:tc>
      </w:tr>
      <w:tr w:rsidR="000241CF" w:rsidRPr="000241CF" w:rsidTr="00693DE2">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lastRenderedPageBreak/>
              <w:t>Fall 2012</w:t>
            </w:r>
          </w:p>
        </w:tc>
        <w:tc>
          <w:tcPr>
            <w:tcW w:w="89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700</w:t>
            </w:r>
          </w:p>
        </w:tc>
        <w:tc>
          <w:tcPr>
            <w:tcW w:w="71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97%</w:t>
            </w:r>
          </w:p>
        </w:tc>
        <w:tc>
          <w:tcPr>
            <w:tcW w:w="94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29</w:t>
            </w:r>
          </w:p>
        </w:tc>
        <w:tc>
          <w:tcPr>
            <w:tcW w:w="67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725</w:t>
            </w:r>
          </w:p>
        </w:tc>
        <w:tc>
          <w:tcPr>
            <w:tcW w:w="726"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24.14</w:t>
            </w:r>
          </w:p>
        </w:tc>
        <w:tc>
          <w:tcPr>
            <w:tcW w:w="705"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72.51</w:t>
            </w:r>
          </w:p>
        </w:tc>
        <w:tc>
          <w:tcPr>
            <w:tcW w:w="62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5.8</w:t>
            </w:r>
          </w:p>
        </w:tc>
        <w:tc>
          <w:tcPr>
            <w:tcW w:w="1241"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410.34</w:t>
            </w:r>
          </w:p>
        </w:tc>
        <w:tc>
          <w:tcPr>
            <w:tcW w:w="88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76%</w:t>
            </w:r>
          </w:p>
        </w:tc>
        <w:tc>
          <w:tcPr>
            <w:tcW w:w="107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86%</w:t>
            </w:r>
          </w:p>
        </w:tc>
        <w:tc>
          <w:tcPr>
            <w:tcW w:w="84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20</w:t>
            </w:r>
          </w:p>
        </w:tc>
        <w:tc>
          <w:tcPr>
            <w:tcW w:w="103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w:t>
            </w:r>
          </w:p>
        </w:tc>
        <w:tc>
          <w:tcPr>
            <w:tcW w:w="840" w:type="dxa"/>
            <w:tcBorders>
              <w:top w:val="nil"/>
              <w:left w:val="nil"/>
              <w:bottom w:val="single" w:sz="4" w:space="0" w:color="auto"/>
              <w:right w:val="single" w:sz="8"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0</w:t>
            </w:r>
          </w:p>
        </w:tc>
      </w:tr>
      <w:tr w:rsidR="000241CF" w:rsidRPr="000241CF" w:rsidTr="00693DE2">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t>Spring 2011</w:t>
            </w:r>
          </w:p>
        </w:tc>
        <w:tc>
          <w:tcPr>
            <w:tcW w:w="89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750</w:t>
            </w:r>
          </w:p>
        </w:tc>
        <w:tc>
          <w:tcPr>
            <w:tcW w:w="71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111%</w:t>
            </w:r>
          </w:p>
        </w:tc>
        <w:tc>
          <w:tcPr>
            <w:tcW w:w="94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27</w:t>
            </w:r>
          </w:p>
        </w:tc>
        <w:tc>
          <w:tcPr>
            <w:tcW w:w="67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675</w:t>
            </w:r>
          </w:p>
        </w:tc>
        <w:tc>
          <w:tcPr>
            <w:tcW w:w="726"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27.78</w:t>
            </w:r>
          </w:p>
        </w:tc>
        <w:tc>
          <w:tcPr>
            <w:tcW w:w="705"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72.51</w:t>
            </w:r>
          </w:p>
        </w:tc>
        <w:tc>
          <w:tcPr>
            <w:tcW w:w="62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5.4</w:t>
            </w:r>
          </w:p>
        </w:tc>
        <w:tc>
          <w:tcPr>
            <w:tcW w:w="1241"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472.22</w:t>
            </w:r>
          </w:p>
        </w:tc>
        <w:tc>
          <w:tcPr>
            <w:tcW w:w="88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76%</w:t>
            </w:r>
          </w:p>
        </w:tc>
        <w:tc>
          <w:tcPr>
            <w:tcW w:w="107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87%</w:t>
            </w:r>
          </w:p>
        </w:tc>
        <w:tc>
          <w:tcPr>
            <w:tcW w:w="84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19</w:t>
            </w:r>
          </w:p>
        </w:tc>
        <w:tc>
          <w:tcPr>
            <w:tcW w:w="103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w:t>
            </w:r>
          </w:p>
        </w:tc>
        <w:tc>
          <w:tcPr>
            <w:tcW w:w="840" w:type="dxa"/>
            <w:tcBorders>
              <w:top w:val="nil"/>
              <w:left w:val="nil"/>
              <w:bottom w:val="single" w:sz="4" w:space="0" w:color="auto"/>
              <w:right w:val="single" w:sz="8"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3</w:t>
            </w:r>
          </w:p>
        </w:tc>
      </w:tr>
      <w:tr w:rsidR="000241CF" w:rsidRPr="000241CF" w:rsidTr="00693DE2">
        <w:trPr>
          <w:trHeight w:val="300"/>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t>Spring 2012</w:t>
            </w:r>
          </w:p>
        </w:tc>
        <w:tc>
          <w:tcPr>
            <w:tcW w:w="89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620</w:t>
            </w:r>
          </w:p>
        </w:tc>
        <w:tc>
          <w:tcPr>
            <w:tcW w:w="71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95%</w:t>
            </w:r>
          </w:p>
        </w:tc>
        <w:tc>
          <w:tcPr>
            <w:tcW w:w="94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26</w:t>
            </w:r>
          </w:p>
        </w:tc>
        <w:tc>
          <w:tcPr>
            <w:tcW w:w="67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650</w:t>
            </w:r>
          </w:p>
        </w:tc>
        <w:tc>
          <w:tcPr>
            <w:tcW w:w="726"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25</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23.85</w:t>
            </w:r>
          </w:p>
        </w:tc>
        <w:tc>
          <w:tcPr>
            <w:tcW w:w="705"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64.89</w:t>
            </w:r>
          </w:p>
        </w:tc>
        <w:tc>
          <w:tcPr>
            <w:tcW w:w="622"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5.26</w:t>
            </w:r>
          </w:p>
        </w:tc>
        <w:tc>
          <w:tcPr>
            <w:tcW w:w="1241"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430.01</w:t>
            </w:r>
          </w:p>
        </w:tc>
        <w:tc>
          <w:tcPr>
            <w:tcW w:w="883"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85%</w:t>
            </w:r>
          </w:p>
        </w:tc>
        <w:tc>
          <w:tcPr>
            <w:tcW w:w="107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90%</w:t>
            </w:r>
          </w:p>
        </w:tc>
        <w:tc>
          <w:tcPr>
            <w:tcW w:w="840"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20</w:t>
            </w:r>
          </w:p>
        </w:tc>
        <w:tc>
          <w:tcPr>
            <w:tcW w:w="1037" w:type="dxa"/>
            <w:tcBorders>
              <w:top w:val="nil"/>
              <w:left w:val="nil"/>
              <w:bottom w:val="single" w:sz="4" w:space="0" w:color="auto"/>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w:t>
            </w:r>
          </w:p>
        </w:tc>
        <w:tc>
          <w:tcPr>
            <w:tcW w:w="840" w:type="dxa"/>
            <w:tcBorders>
              <w:top w:val="nil"/>
              <w:left w:val="nil"/>
              <w:bottom w:val="single" w:sz="4" w:space="0" w:color="auto"/>
              <w:right w:val="single" w:sz="8"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w:t>
            </w:r>
          </w:p>
        </w:tc>
      </w:tr>
      <w:tr w:rsidR="000241CF" w:rsidRPr="000241CF" w:rsidTr="00693DE2">
        <w:trPr>
          <w:trHeight w:val="300"/>
        </w:trPr>
        <w:tc>
          <w:tcPr>
            <w:tcW w:w="2000" w:type="dxa"/>
            <w:tcBorders>
              <w:top w:val="nil"/>
              <w:left w:val="single" w:sz="8" w:space="0" w:color="auto"/>
              <w:bottom w:val="nil"/>
              <w:right w:val="single" w:sz="4" w:space="0" w:color="auto"/>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t>Spring 2013</w:t>
            </w:r>
          </w:p>
        </w:tc>
        <w:tc>
          <w:tcPr>
            <w:tcW w:w="893"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795</w:t>
            </w:r>
          </w:p>
        </w:tc>
        <w:tc>
          <w:tcPr>
            <w:tcW w:w="717"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91%</w:t>
            </w:r>
          </w:p>
        </w:tc>
        <w:tc>
          <w:tcPr>
            <w:tcW w:w="942"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35</w:t>
            </w:r>
          </w:p>
        </w:tc>
        <w:tc>
          <w:tcPr>
            <w:tcW w:w="670"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875</w:t>
            </w:r>
          </w:p>
        </w:tc>
        <w:tc>
          <w:tcPr>
            <w:tcW w:w="726"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25</w:t>
            </w:r>
          </w:p>
        </w:tc>
        <w:tc>
          <w:tcPr>
            <w:tcW w:w="1135" w:type="dxa"/>
            <w:gridSpan w:val="2"/>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22.71</w:t>
            </w:r>
          </w:p>
        </w:tc>
        <w:tc>
          <w:tcPr>
            <w:tcW w:w="705"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82.39</w:t>
            </w:r>
          </w:p>
        </w:tc>
        <w:tc>
          <w:tcPr>
            <w:tcW w:w="622"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w:t>
            </w:r>
          </w:p>
        </w:tc>
        <w:tc>
          <w:tcPr>
            <w:tcW w:w="1241"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386.14</w:t>
            </w:r>
          </w:p>
        </w:tc>
        <w:tc>
          <w:tcPr>
            <w:tcW w:w="883"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79%</w:t>
            </w:r>
          </w:p>
        </w:tc>
        <w:tc>
          <w:tcPr>
            <w:tcW w:w="1077"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88%</w:t>
            </w:r>
          </w:p>
        </w:tc>
        <w:tc>
          <w:tcPr>
            <w:tcW w:w="840"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26</w:t>
            </w:r>
          </w:p>
        </w:tc>
        <w:tc>
          <w:tcPr>
            <w:tcW w:w="1037" w:type="dxa"/>
            <w:tcBorders>
              <w:top w:val="nil"/>
              <w:left w:val="nil"/>
              <w:bottom w:val="nil"/>
              <w:right w:val="single" w:sz="4"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w:t>
            </w:r>
          </w:p>
        </w:tc>
        <w:tc>
          <w:tcPr>
            <w:tcW w:w="840" w:type="dxa"/>
            <w:tcBorders>
              <w:top w:val="nil"/>
              <w:left w:val="nil"/>
              <w:bottom w:val="nil"/>
              <w:right w:val="single" w:sz="8" w:space="0" w:color="auto"/>
            </w:tcBorders>
            <w:shd w:val="clear" w:color="auto" w:fill="auto"/>
            <w:noWrap/>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0</w:t>
            </w:r>
          </w:p>
        </w:tc>
      </w:tr>
      <w:tr w:rsidR="000241CF" w:rsidRPr="000241CF" w:rsidTr="00693DE2">
        <w:trPr>
          <w:trHeight w:val="600"/>
        </w:trPr>
        <w:tc>
          <w:tcPr>
            <w:tcW w:w="20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t>% Change from Fall 2010 to Fall 2012</w:t>
            </w:r>
          </w:p>
        </w:tc>
        <w:tc>
          <w:tcPr>
            <w:tcW w:w="893"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-13%</w:t>
            </w:r>
          </w:p>
        </w:tc>
        <w:tc>
          <w:tcPr>
            <w:tcW w:w="717"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-18%</w:t>
            </w:r>
          </w:p>
        </w:tc>
        <w:tc>
          <w:tcPr>
            <w:tcW w:w="942"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w:t>
            </w:r>
          </w:p>
        </w:tc>
        <w:tc>
          <w:tcPr>
            <w:tcW w:w="670"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7%</w:t>
            </w:r>
          </w:p>
        </w:tc>
        <w:tc>
          <w:tcPr>
            <w:tcW w:w="726"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w:t>
            </w:r>
          </w:p>
        </w:tc>
        <w:tc>
          <w:tcPr>
            <w:tcW w:w="1135" w:type="dxa"/>
            <w:gridSpan w:val="2"/>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-16%</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-12%</w:t>
            </w:r>
          </w:p>
        </w:tc>
        <w:tc>
          <w:tcPr>
            <w:tcW w:w="622"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4%</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-16%</w:t>
            </w:r>
          </w:p>
        </w:tc>
        <w:tc>
          <w:tcPr>
            <w:tcW w:w="883"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-9%</w:t>
            </w:r>
          </w:p>
        </w:tc>
        <w:tc>
          <w:tcPr>
            <w:tcW w:w="1077"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-5%</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-5%</w:t>
            </w:r>
          </w:p>
        </w:tc>
        <w:tc>
          <w:tcPr>
            <w:tcW w:w="1037" w:type="dxa"/>
            <w:tcBorders>
              <w:top w:val="single" w:sz="4" w:space="0" w:color="auto"/>
              <w:left w:val="nil"/>
              <w:bottom w:val="single" w:sz="4"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29%</w:t>
            </w:r>
          </w:p>
        </w:tc>
        <w:tc>
          <w:tcPr>
            <w:tcW w:w="840" w:type="dxa"/>
            <w:tcBorders>
              <w:top w:val="single" w:sz="4" w:space="0" w:color="auto"/>
              <w:left w:val="nil"/>
              <w:bottom w:val="single" w:sz="4" w:space="0" w:color="auto"/>
              <w:right w:val="single" w:sz="8"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-100%</w:t>
            </w:r>
          </w:p>
        </w:tc>
      </w:tr>
      <w:tr w:rsidR="000241CF" w:rsidRPr="000241CF" w:rsidTr="00693DE2">
        <w:trPr>
          <w:trHeight w:val="615"/>
        </w:trPr>
        <w:tc>
          <w:tcPr>
            <w:tcW w:w="2000" w:type="dxa"/>
            <w:tcBorders>
              <w:top w:val="nil"/>
              <w:left w:val="single" w:sz="8" w:space="0" w:color="auto"/>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rPr>
                <w:rFonts w:ascii="Calibri" w:eastAsia="Times New Roman" w:hAnsi="Calibri" w:cs="Times New Roman"/>
                <w:color w:val="000000"/>
              </w:rPr>
            </w:pPr>
            <w:r w:rsidRPr="000241CF">
              <w:rPr>
                <w:rFonts w:ascii="Calibri" w:eastAsia="Times New Roman" w:hAnsi="Calibri" w:cs="Times New Roman"/>
                <w:color w:val="000000"/>
              </w:rPr>
              <w:t>% Change from Spring 2011 to Spring 2013</w:t>
            </w:r>
          </w:p>
        </w:tc>
        <w:tc>
          <w:tcPr>
            <w:tcW w:w="893"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6%</w:t>
            </w:r>
          </w:p>
        </w:tc>
        <w:tc>
          <w:tcPr>
            <w:tcW w:w="717"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-18%</w:t>
            </w:r>
          </w:p>
        </w:tc>
        <w:tc>
          <w:tcPr>
            <w:tcW w:w="942"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30%</w:t>
            </w:r>
          </w:p>
        </w:tc>
        <w:tc>
          <w:tcPr>
            <w:tcW w:w="670"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30%</w:t>
            </w:r>
          </w:p>
        </w:tc>
        <w:tc>
          <w:tcPr>
            <w:tcW w:w="726"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0%</w:t>
            </w:r>
          </w:p>
        </w:tc>
        <w:tc>
          <w:tcPr>
            <w:tcW w:w="1135" w:type="dxa"/>
            <w:gridSpan w:val="2"/>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-18%</w:t>
            </w:r>
          </w:p>
        </w:tc>
        <w:tc>
          <w:tcPr>
            <w:tcW w:w="705"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14%</w:t>
            </w:r>
          </w:p>
        </w:tc>
        <w:tc>
          <w:tcPr>
            <w:tcW w:w="622"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30%</w:t>
            </w:r>
          </w:p>
        </w:tc>
        <w:tc>
          <w:tcPr>
            <w:tcW w:w="1241"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-18%</w:t>
            </w:r>
          </w:p>
        </w:tc>
        <w:tc>
          <w:tcPr>
            <w:tcW w:w="883"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3%</w:t>
            </w:r>
          </w:p>
        </w:tc>
        <w:tc>
          <w:tcPr>
            <w:tcW w:w="1077"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2%</w:t>
            </w:r>
          </w:p>
        </w:tc>
        <w:tc>
          <w:tcPr>
            <w:tcW w:w="840"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37%</w:t>
            </w:r>
          </w:p>
        </w:tc>
        <w:tc>
          <w:tcPr>
            <w:tcW w:w="1037" w:type="dxa"/>
            <w:tcBorders>
              <w:top w:val="nil"/>
              <w:left w:val="nil"/>
              <w:bottom w:val="single" w:sz="8" w:space="0" w:color="auto"/>
              <w:right w:val="single" w:sz="4"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13%</w:t>
            </w:r>
          </w:p>
        </w:tc>
        <w:tc>
          <w:tcPr>
            <w:tcW w:w="840" w:type="dxa"/>
            <w:tcBorders>
              <w:top w:val="nil"/>
              <w:left w:val="nil"/>
              <w:bottom w:val="single" w:sz="8" w:space="0" w:color="auto"/>
              <w:right w:val="single" w:sz="8" w:space="0" w:color="auto"/>
            </w:tcBorders>
            <w:shd w:val="clear" w:color="auto" w:fill="auto"/>
            <w:vAlign w:val="bottom"/>
            <w:hideMark/>
          </w:tcPr>
          <w:p w:rsidR="000241CF" w:rsidRPr="000241CF" w:rsidRDefault="000241CF" w:rsidP="000241CF">
            <w:pPr>
              <w:spacing w:after="0" w:line="240" w:lineRule="auto"/>
              <w:jc w:val="center"/>
              <w:rPr>
                <w:rFonts w:ascii="Calibri" w:eastAsia="Times New Roman" w:hAnsi="Calibri" w:cs="Times New Roman"/>
                <w:color w:val="000000"/>
              </w:rPr>
            </w:pPr>
            <w:r w:rsidRPr="000241CF">
              <w:rPr>
                <w:rFonts w:ascii="Calibri" w:eastAsia="Times New Roman" w:hAnsi="Calibri" w:cs="Times New Roman"/>
                <w:color w:val="000000"/>
              </w:rPr>
              <w:t>-100%</w:t>
            </w:r>
          </w:p>
        </w:tc>
      </w:tr>
      <w:tr w:rsidR="000241CF" w:rsidRPr="000241CF" w:rsidTr="00693DE2">
        <w:trPr>
          <w:trHeight w:val="300"/>
        </w:trPr>
        <w:tc>
          <w:tcPr>
            <w:tcW w:w="2000"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893"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717"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670"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726"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1135" w:type="dxa"/>
            <w:gridSpan w:val="2"/>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705"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622"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1241"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883"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1077"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1037"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c>
          <w:tcPr>
            <w:tcW w:w="840" w:type="dxa"/>
            <w:tcBorders>
              <w:top w:val="nil"/>
              <w:left w:val="nil"/>
              <w:bottom w:val="nil"/>
              <w:right w:val="nil"/>
            </w:tcBorders>
            <w:shd w:val="clear" w:color="auto" w:fill="auto"/>
            <w:noWrap/>
            <w:vAlign w:val="bottom"/>
            <w:hideMark/>
          </w:tcPr>
          <w:p w:rsidR="000241CF" w:rsidRPr="000241CF" w:rsidRDefault="000241CF" w:rsidP="000241CF">
            <w:pPr>
              <w:spacing w:after="0" w:line="240" w:lineRule="auto"/>
              <w:rPr>
                <w:rFonts w:ascii="Calibri" w:eastAsia="Times New Roman" w:hAnsi="Calibri" w:cs="Times New Roman"/>
                <w:color w:val="000000"/>
              </w:rPr>
            </w:pPr>
          </w:p>
        </w:tc>
      </w:tr>
    </w:tbl>
    <w:p w:rsidR="007756A6" w:rsidRPr="006F376E" w:rsidRDefault="00565487" w:rsidP="00565487">
      <w:pPr>
        <w:tabs>
          <w:tab w:val="left" w:pos="1960"/>
        </w:tabs>
        <w:spacing w:after="0" w:line="240" w:lineRule="auto"/>
        <w:rPr>
          <w:sz w:val="24"/>
          <w:szCs w:val="24"/>
        </w:rPr>
      </w:pPr>
      <w:r>
        <w:rPr>
          <w:sz w:val="24"/>
          <w:szCs w:val="24"/>
        </w:rPr>
        <w:tab/>
      </w:r>
    </w:p>
    <w:p w:rsidR="00030FC6" w:rsidRPr="00BF209A" w:rsidRDefault="00555678" w:rsidP="00030FC6">
      <w:pPr>
        <w:pStyle w:val="ListParagraph"/>
        <w:numPr>
          <w:ilvl w:val="0"/>
          <w:numId w:val="8"/>
        </w:numPr>
        <w:rPr>
          <w:b/>
          <w:sz w:val="24"/>
        </w:rPr>
      </w:pPr>
      <w:r w:rsidRPr="00030FC6">
        <w:rPr>
          <w:b/>
          <w:sz w:val="24"/>
        </w:rPr>
        <w:t xml:space="preserve">Discuss and chart the success and retention rates by day, evening (extended day), and online classes in each program and identify gaps. </w:t>
      </w:r>
      <w:r w:rsidR="00565487" w:rsidRPr="00030FC6">
        <w:rPr>
          <w:b/>
          <w:sz w:val="24"/>
        </w:rPr>
        <w:t xml:space="preserve"> </w:t>
      </w:r>
    </w:p>
    <w:tbl>
      <w:tblPr>
        <w:tblW w:w="13000" w:type="dxa"/>
        <w:jc w:val="center"/>
        <w:tblInd w:w="93" w:type="dxa"/>
        <w:tblLook w:val="04A0" w:firstRow="1" w:lastRow="0" w:firstColumn="1" w:lastColumn="0" w:noHBand="0" w:noVBand="1"/>
      </w:tblPr>
      <w:tblGrid>
        <w:gridCol w:w="1300"/>
        <w:gridCol w:w="1300"/>
        <w:gridCol w:w="1300"/>
        <w:gridCol w:w="1300"/>
        <w:gridCol w:w="1300"/>
        <w:gridCol w:w="1300"/>
        <w:gridCol w:w="1300"/>
        <w:gridCol w:w="1300"/>
        <w:gridCol w:w="1300"/>
        <w:gridCol w:w="1300"/>
      </w:tblGrid>
      <w:tr w:rsidR="007A4F23" w:rsidRPr="007A4F23" w:rsidTr="00693DE2">
        <w:trPr>
          <w:trHeight w:val="1200"/>
          <w:jc w:val="center"/>
        </w:trPr>
        <w:tc>
          <w:tcPr>
            <w:tcW w:w="130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rsidR="007A4F23" w:rsidRPr="007A4F23" w:rsidRDefault="007A4F23" w:rsidP="007A4F23">
            <w:pPr>
              <w:spacing w:after="0" w:line="240" w:lineRule="auto"/>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Term</w:t>
            </w:r>
          </w:p>
        </w:tc>
        <w:tc>
          <w:tcPr>
            <w:tcW w:w="1300" w:type="dxa"/>
            <w:tcBorders>
              <w:top w:val="single" w:sz="4" w:space="0" w:color="auto"/>
              <w:left w:val="nil"/>
              <w:bottom w:val="single" w:sz="4" w:space="0" w:color="auto"/>
              <w:right w:val="single" w:sz="4" w:space="0" w:color="auto"/>
            </w:tcBorders>
            <w:shd w:val="clear" w:color="000000" w:fill="C4D79B"/>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Day Enrollment</w:t>
            </w:r>
          </w:p>
        </w:tc>
        <w:tc>
          <w:tcPr>
            <w:tcW w:w="1300" w:type="dxa"/>
            <w:tcBorders>
              <w:top w:val="single" w:sz="4" w:space="0" w:color="auto"/>
              <w:left w:val="nil"/>
              <w:bottom w:val="single" w:sz="4" w:space="0" w:color="auto"/>
              <w:right w:val="single" w:sz="4" w:space="0" w:color="auto"/>
            </w:tcBorders>
            <w:shd w:val="clear" w:color="000000" w:fill="C4D79B"/>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Day Success Rate</w:t>
            </w:r>
          </w:p>
        </w:tc>
        <w:tc>
          <w:tcPr>
            <w:tcW w:w="1300" w:type="dxa"/>
            <w:tcBorders>
              <w:top w:val="single" w:sz="4" w:space="0" w:color="auto"/>
              <w:left w:val="nil"/>
              <w:bottom w:val="single" w:sz="4" w:space="0" w:color="auto"/>
              <w:right w:val="single" w:sz="4" w:space="0" w:color="auto"/>
            </w:tcBorders>
            <w:shd w:val="clear" w:color="000000" w:fill="C4D79B"/>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Day Retention Rate</w:t>
            </w:r>
          </w:p>
        </w:tc>
        <w:tc>
          <w:tcPr>
            <w:tcW w:w="1300" w:type="dxa"/>
            <w:tcBorders>
              <w:top w:val="single" w:sz="4" w:space="0" w:color="auto"/>
              <w:left w:val="nil"/>
              <w:bottom w:val="single" w:sz="4" w:space="0" w:color="auto"/>
              <w:right w:val="single" w:sz="4" w:space="0" w:color="auto"/>
            </w:tcBorders>
            <w:shd w:val="clear" w:color="000000" w:fill="FABF8F"/>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Extended Day Enrollment</w:t>
            </w:r>
          </w:p>
        </w:tc>
        <w:tc>
          <w:tcPr>
            <w:tcW w:w="1300" w:type="dxa"/>
            <w:tcBorders>
              <w:top w:val="single" w:sz="4" w:space="0" w:color="auto"/>
              <w:left w:val="nil"/>
              <w:bottom w:val="single" w:sz="4" w:space="0" w:color="auto"/>
              <w:right w:val="single" w:sz="4" w:space="0" w:color="auto"/>
            </w:tcBorders>
            <w:shd w:val="clear" w:color="000000" w:fill="FABF8F"/>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Extended Day Success Rate</w:t>
            </w:r>
          </w:p>
        </w:tc>
        <w:tc>
          <w:tcPr>
            <w:tcW w:w="1300" w:type="dxa"/>
            <w:tcBorders>
              <w:top w:val="single" w:sz="4" w:space="0" w:color="auto"/>
              <w:left w:val="nil"/>
              <w:bottom w:val="single" w:sz="4" w:space="0" w:color="auto"/>
              <w:right w:val="single" w:sz="4" w:space="0" w:color="auto"/>
            </w:tcBorders>
            <w:shd w:val="clear" w:color="000000" w:fill="FABF8F"/>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Extended Day Retention Rate</w:t>
            </w:r>
          </w:p>
        </w:tc>
        <w:tc>
          <w:tcPr>
            <w:tcW w:w="1300" w:type="dxa"/>
            <w:tcBorders>
              <w:top w:val="single" w:sz="4" w:space="0" w:color="auto"/>
              <w:left w:val="nil"/>
              <w:bottom w:val="single" w:sz="4" w:space="0" w:color="auto"/>
              <w:right w:val="single" w:sz="4" w:space="0" w:color="auto"/>
            </w:tcBorders>
            <w:shd w:val="clear" w:color="000000" w:fill="8DB4E2"/>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Online Enrollment</w:t>
            </w:r>
          </w:p>
        </w:tc>
        <w:tc>
          <w:tcPr>
            <w:tcW w:w="1300" w:type="dxa"/>
            <w:tcBorders>
              <w:top w:val="single" w:sz="4" w:space="0" w:color="auto"/>
              <w:left w:val="nil"/>
              <w:bottom w:val="single" w:sz="4" w:space="0" w:color="auto"/>
              <w:right w:val="single" w:sz="4" w:space="0" w:color="auto"/>
            </w:tcBorders>
            <w:shd w:val="clear" w:color="000000" w:fill="8DB4E2"/>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Online Success Rate</w:t>
            </w:r>
          </w:p>
        </w:tc>
        <w:tc>
          <w:tcPr>
            <w:tcW w:w="1300" w:type="dxa"/>
            <w:tcBorders>
              <w:top w:val="single" w:sz="4" w:space="0" w:color="auto"/>
              <w:left w:val="nil"/>
              <w:bottom w:val="single" w:sz="4" w:space="0" w:color="auto"/>
              <w:right w:val="single" w:sz="4" w:space="0" w:color="auto"/>
            </w:tcBorders>
            <w:shd w:val="clear" w:color="000000" w:fill="8DB4E2"/>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Online Retention Rate</w:t>
            </w:r>
          </w:p>
        </w:tc>
      </w:tr>
      <w:tr w:rsidR="007A4F23" w:rsidRPr="007A4F23" w:rsidTr="00693DE2">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Fall 2010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586</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169</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45</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47%</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67%</w:t>
            </w:r>
          </w:p>
        </w:tc>
      </w:tr>
      <w:tr w:rsidR="007A4F23" w:rsidRPr="007A4F23" w:rsidTr="00693DE2">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Fall 2011</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445</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86%</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94%</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125</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83%</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90%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62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53%</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61%</w:t>
            </w:r>
          </w:p>
        </w:tc>
      </w:tr>
      <w:tr w:rsidR="007A4F23" w:rsidRPr="007A4F23" w:rsidTr="00693DE2">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Fall 2012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494</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77%</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206</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74%</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0%</w:t>
            </w:r>
          </w:p>
        </w:tc>
      </w:tr>
      <w:tr w:rsidR="007A4F23" w:rsidRPr="007A4F23" w:rsidTr="00693DE2">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Spring 2011</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528</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89%</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172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70%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50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50%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62%</w:t>
            </w:r>
          </w:p>
        </w:tc>
      </w:tr>
      <w:tr w:rsidR="007A4F23" w:rsidRPr="007A4F23" w:rsidTr="00693DE2">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Spring 2012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476</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87%</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91%</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106</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91%</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38</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55%</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71%</w:t>
            </w:r>
          </w:p>
        </w:tc>
      </w:tr>
      <w:tr w:rsidR="007A4F23" w:rsidRPr="007A4F23" w:rsidTr="00693DE2">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Spring 2013</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598</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77%</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197</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82%</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88%</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0%</w:t>
            </w:r>
          </w:p>
        </w:tc>
      </w:tr>
      <w:tr w:rsidR="007A4F23" w:rsidRPr="007A4F23" w:rsidTr="00693DE2">
        <w:trPr>
          <w:trHeight w:val="300"/>
          <w:jc w:val="center"/>
        </w:trPr>
        <w:tc>
          <w:tcPr>
            <w:tcW w:w="1300" w:type="dxa"/>
            <w:tcBorders>
              <w:top w:val="nil"/>
              <w:left w:val="single" w:sz="4" w:space="0" w:color="auto"/>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Average</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3648.2</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82%</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90%</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1137.5</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79%</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88%</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227.5</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51%</w:t>
            </w:r>
          </w:p>
        </w:tc>
        <w:tc>
          <w:tcPr>
            <w:tcW w:w="1300" w:type="dxa"/>
            <w:tcBorders>
              <w:top w:val="nil"/>
              <w:left w:val="nil"/>
              <w:bottom w:val="single" w:sz="4" w:space="0" w:color="auto"/>
              <w:right w:val="single" w:sz="4" w:space="0" w:color="auto"/>
            </w:tcBorders>
            <w:shd w:val="clear" w:color="000000" w:fill="D9D9D9"/>
            <w:noWrap/>
            <w:vAlign w:val="bottom"/>
            <w:hideMark/>
          </w:tcPr>
          <w:p w:rsidR="007A4F23" w:rsidRPr="007A4F23" w:rsidRDefault="007A4F23" w:rsidP="007A4F23">
            <w:pPr>
              <w:spacing w:after="0" w:line="240" w:lineRule="auto"/>
              <w:jc w:val="center"/>
              <w:rPr>
                <w:rFonts w:ascii="Calibri" w:eastAsia="Times New Roman" w:hAnsi="Calibri" w:cs="Times New Roman"/>
                <w:color w:val="000000"/>
                <w:sz w:val="24"/>
                <w:szCs w:val="24"/>
              </w:rPr>
            </w:pPr>
            <w:r w:rsidRPr="007A4F23">
              <w:rPr>
                <w:rFonts w:ascii="Calibri" w:eastAsia="Times New Roman" w:hAnsi="Calibri" w:cs="Times New Roman"/>
                <w:color w:val="000000"/>
                <w:sz w:val="24"/>
                <w:szCs w:val="24"/>
              </w:rPr>
              <w:t>65%</w:t>
            </w:r>
          </w:p>
        </w:tc>
      </w:tr>
    </w:tbl>
    <w:p w:rsidR="00C05B89" w:rsidRDefault="00C05B89" w:rsidP="007855EC">
      <w:pPr>
        <w:rPr>
          <w:sz w:val="24"/>
        </w:rPr>
      </w:pPr>
    </w:p>
    <w:p w:rsidR="007855EC" w:rsidRDefault="007855EC" w:rsidP="007855EC">
      <w:pPr>
        <w:rPr>
          <w:sz w:val="24"/>
        </w:rPr>
      </w:pPr>
      <w:r>
        <w:rPr>
          <w:sz w:val="24"/>
        </w:rPr>
        <w:lastRenderedPageBreak/>
        <w:t xml:space="preserve">As the data indicates, we have a very good success rate in day and extended day classes.  In order to visually appreciate our success and retention rates, we have graphed them separately.  The blue bars (day classes) and the red bar (extended day classes) are practically identical.  There is only a 3% difference between our day success rate of 82% and our extended day rate of 79%.  However, the graph also makes clear that our hybrid courses lag behind in success rate. </w:t>
      </w:r>
    </w:p>
    <w:p w:rsidR="007855EC" w:rsidRPr="007855EC" w:rsidRDefault="007855EC" w:rsidP="00DD1ECA">
      <w:pPr>
        <w:jc w:val="center"/>
        <w:rPr>
          <w:sz w:val="24"/>
        </w:rPr>
      </w:pPr>
      <w:r>
        <w:rPr>
          <w:noProof/>
        </w:rPr>
        <w:drawing>
          <wp:inline distT="0" distB="0" distL="0" distR="0" wp14:anchorId="5630FBA9" wp14:editId="3150ADD7">
            <wp:extent cx="3543300" cy="1803400"/>
            <wp:effectExtent l="0" t="0" r="127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52E6" w:rsidRDefault="007855EC" w:rsidP="007855EC">
      <w:pPr>
        <w:rPr>
          <w:sz w:val="24"/>
        </w:rPr>
      </w:pPr>
      <w:r>
        <w:rPr>
          <w:sz w:val="24"/>
        </w:rPr>
        <w:t xml:space="preserve">A highly similar </w:t>
      </w:r>
      <w:r w:rsidR="000241CF">
        <w:rPr>
          <w:sz w:val="24"/>
        </w:rPr>
        <w:t>phenomenon</w:t>
      </w:r>
      <w:r w:rsidR="00FA3E23">
        <w:rPr>
          <w:sz w:val="24"/>
        </w:rPr>
        <w:t xml:space="preserve"> occurs with our </w:t>
      </w:r>
      <w:r>
        <w:rPr>
          <w:sz w:val="24"/>
        </w:rPr>
        <w:t>retention rates</w:t>
      </w:r>
      <w:r w:rsidR="00FA3E23">
        <w:rPr>
          <w:sz w:val="24"/>
        </w:rPr>
        <w:t>, there is practically no gap between our retention rates in day (90%) and extended day (88%) classes. However, our hybrid classes had a lower</w:t>
      </w:r>
      <w:r>
        <w:rPr>
          <w:sz w:val="24"/>
        </w:rPr>
        <w:t xml:space="preserve"> </w:t>
      </w:r>
      <w:r w:rsidR="00FA3E23">
        <w:rPr>
          <w:sz w:val="24"/>
        </w:rPr>
        <w:t xml:space="preserve">success and retention rate as well.  </w:t>
      </w:r>
    </w:p>
    <w:p w:rsidR="00FA3E23" w:rsidRPr="007855EC" w:rsidRDefault="00FA3E23" w:rsidP="00DD1ECA">
      <w:pPr>
        <w:jc w:val="center"/>
        <w:rPr>
          <w:sz w:val="24"/>
        </w:rPr>
      </w:pPr>
      <w:r>
        <w:rPr>
          <w:noProof/>
        </w:rPr>
        <w:drawing>
          <wp:inline distT="0" distB="0" distL="0" distR="0" wp14:anchorId="118430C9" wp14:editId="050A7334">
            <wp:extent cx="3543300" cy="1600200"/>
            <wp:effectExtent l="0" t="0" r="1270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5678" w:rsidRPr="00030FC6" w:rsidRDefault="00555678" w:rsidP="00680D1A">
      <w:pPr>
        <w:pStyle w:val="ListParagraph"/>
        <w:numPr>
          <w:ilvl w:val="0"/>
          <w:numId w:val="8"/>
        </w:numPr>
        <w:rPr>
          <w:b/>
          <w:sz w:val="24"/>
        </w:rPr>
      </w:pPr>
      <w:r w:rsidRPr="00030FC6">
        <w:rPr>
          <w:b/>
          <w:sz w:val="24"/>
        </w:rPr>
        <w:t>Discuss and chart the success and retention rates in each program and identify gaps for five ethnic groups. (African-American, White, all Hispanics, Other, Unknown).</w:t>
      </w:r>
    </w:p>
    <w:tbl>
      <w:tblPr>
        <w:tblW w:w="14195" w:type="dxa"/>
        <w:tblInd w:w="198" w:type="dxa"/>
        <w:tblLook w:val="04A0" w:firstRow="1" w:lastRow="0" w:firstColumn="1" w:lastColumn="0" w:noHBand="0" w:noVBand="1"/>
      </w:tblPr>
      <w:tblGrid>
        <w:gridCol w:w="1195"/>
        <w:gridCol w:w="1132"/>
        <w:gridCol w:w="1468"/>
        <w:gridCol w:w="1132"/>
        <w:gridCol w:w="1468"/>
        <w:gridCol w:w="1132"/>
        <w:gridCol w:w="1468"/>
        <w:gridCol w:w="1132"/>
        <w:gridCol w:w="1468"/>
        <w:gridCol w:w="1132"/>
        <w:gridCol w:w="1468"/>
      </w:tblGrid>
      <w:tr w:rsidR="00F066DD" w:rsidRPr="00F066DD" w:rsidTr="00693DE2">
        <w:trPr>
          <w:trHeight w:val="320"/>
        </w:trPr>
        <w:tc>
          <w:tcPr>
            <w:tcW w:w="1195" w:type="dxa"/>
            <w:tcBorders>
              <w:top w:val="nil"/>
              <w:left w:val="nil"/>
              <w:bottom w:val="nil"/>
              <w:right w:val="nil"/>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p>
        </w:tc>
        <w:tc>
          <w:tcPr>
            <w:tcW w:w="2600" w:type="dxa"/>
            <w:gridSpan w:val="2"/>
            <w:tcBorders>
              <w:top w:val="single" w:sz="8" w:space="0" w:color="auto"/>
              <w:left w:val="nil"/>
              <w:bottom w:val="nil"/>
              <w:right w:val="single" w:sz="8" w:space="0" w:color="000000"/>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African American</w:t>
            </w:r>
          </w:p>
        </w:tc>
        <w:tc>
          <w:tcPr>
            <w:tcW w:w="2600" w:type="dxa"/>
            <w:gridSpan w:val="2"/>
            <w:tcBorders>
              <w:top w:val="single" w:sz="8" w:space="0" w:color="auto"/>
              <w:left w:val="nil"/>
              <w:bottom w:val="nil"/>
              <w:right w:val="single" w:sz="8" w:space="0" w:color="000000"/>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Hispanic</w:t>
            </w:r>
          </w:p>
        </w:tc>
        <w:tc>
          <w:tcPr>
            <w:tcW w:w="2600" w:type="dxa"/>
            <w:gridSpan w:val="2"/>
            <w:tcBorders>
              <w:top w:val="single" w:sz="8" w:space="0" w:color="auto"/>
              <w:left w:val="nil"/>
              <w:bottom w:val="single" w:sz="8" w:space="0" w:color="auto"/>
              <w:right w:val="single" w:sz="8" w:space="0" w:color="000000"/>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White</w:t>
            </w:r>
          </w:p>
        </w:tc>
        <w:tc>
          <w:tcPr>
            <w:tcW w:w="2600" w:type="dxa"/>
            <w:gridSpan w:val="2"/>
            <w:tcBorders>
              <w:top w:val="single" w:sz="8" w:space="0" w:color="auto"/>
              <w:left w:val="nil"/>
              <w:bottom w:val="single" w:sz="8" w:space="0" w:color="auto"/>
              <w:right w:val="single" w:sz="8" w:space="0" w:color="000000"/>
            </w:tcBorders>
            <w:shd w:val="clear" w:color="DCE6F1" w:fill="DCE6F1"/>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Other</w:t>
            </w:r>
          </w:p>
        </w:tc>
        <w:tc>
          <w:tcPr>
            <w:tcW w:w="2600" w:type="dxa"/>
            <w:gridSpan w:val="2"/>
            <w:tcBorders>
              <w:top w:val="single" w:sz="8" w:space="0" w:color="auto"/>
              <w:left w:val="nil"/>
              <w:bottom w:val="single" w:sz="8" w:space="0" w:color="auto"/>
              <w:right w:val="single" w:sz="8" w:space="0" w:color="000000"/>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 xml:space="preserve">Unknown </w:t>
            </w:r>
          </w:p>
        </w:tc>
      </w:tr>
      <w:tr w:rsidR="00F066DD" w:rsidRPr="00F066DD" w:rsidTr="00693DE2">
        <w:trPr>
          <w:trHeight w:val="300"/>
        </w:trPr>
        <w:tc>
          <w:tcPr>
            <w:tcW w:w="1195" w:type="dxa"/>
            <w:tcBorders>
              <w:top w:val="nil"/>
              <w:left w:val="nil"/>
              <w:bottom w:val="nil"/>
              <w:right w:val="nil"/>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p>
        </w:tc>
        <w:tc>
          <w:tcPr>
            <w:tcW w:w="1132" w:type="dxa"/>
            <w:tcBorders>
              <w:top w:val="single" w:sz="8" w:space="0" w:color="auto"/>
              <w:left w:val="single" w:sz="4" w:space="0" w:color="auto"/>
              <w:bottom w:val="nil"/>
              <w:right w:val="single" w:sz="4" w:space="0" w:color="auto"/>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Success</w:t>
            </w:r>
          </w:p>
        </w:tc>
        <w:tc>
          <w:tcPr>
            <w:tcW w:w="1468" w:type="dxa"/>
            <w:tcBorders>
              <w:top w:val="single" w:sz="8" w:space="0" w:color="auto"/>
              <w:left w:val="nil"/>
              <w:bottom w:val="nil"/>
              <w:right w:val="nil"/>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Retention</w:t>
            </w:r>
          </w:p>
        </w:tc>
        <w:tc>
          <w:tcPr>
            <w:tcW w:w="1132" w:type="dxa"/>
            <w:tcBorders>
              <w:top w:val="single" w:sz="8" w:space="0" w:color="auto"/>
              <w:left w:val="single" w:sz="4" w:space="0" w:color="auto"/>
              <w:bottom w:val="nil"/>
              <w:right w:val="single" w:sz="4" w:space="0" w:color="auto"/>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Success</w:t>
            </w:r>
          </w:p>
        </w:tc>
        <w:tc>
          <w:tcPr>
            <w:tcW w:w="1468" w:type="dxa"/>
            <w:tcBorders>
              <w:top w:val="single" w:sz="8" w:space="0" w:color="auto"/>
              <w:left w:val="nil"/>
              <w:bottom w:val="nil"/>
              <w:right w:val="nil"/>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Retention</w:t>
            </w:r>
          </w:p>
        </w:tc>
        <w:tc>
          <w:tcPr>
            <w:tcW w:w="1132" w:type="dxa"/>
            <w:tcBorders>
              <w:top w:val="nil"/>
              <w:left w:val="single" w:sz="4" w:space="0" w:color="auto"/>
              <w:bottom w:val="nil"/>
              <w:right w:val="single" w:sz="4" w:space="0" w:color="auto"/>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Success</w:t>
            </w:r>
          </w:p>
        </w:tc>
        <w:tc>
          <w:tcPr>
            <w:tcW w:w="1468" w:type="dxa"/>
            <w:tcBorders>
              <w:top w:val="nil"/>
              <w:left w:val="nil"/>
              <w:bottom w:val="nil"/>
              <w:right w:val="nil"/>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Retention</w:t>
            </w:r>
          </w:p>
        </w:tc>
        <w:tc>
          <w:tcPr>
            <w:tcW w:w="1132" w:type="dxa"/>
            <w:tcBorders>
              <w:top w:val="nil"/>
              <w:left w:val="single" w:sz="4" w:space="0" w:color="auto"/>
              <w:bottom w:val="nil"/>
              <w:right w:val="single" w:sz="4" w:space="0" w:color="auto"/>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Success</w:t>
            </w:r>
          </w:p>
        </w:tc>
        <w:tc>
          <w:tcPr>
            <w:tcW w:w="1468" w:type="dxa"/>
            <w:tcBorders>
              <w:top w:val="nil"/>
              <w:left w:val="nil"/>
              <w:bottom w:val="nil"/>
              <w:right w:val="nil"/>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Retention</w:t>
            </w:r>
          </w:p>
        </w:tc>
        <w:tc>
          <w:tcPr>
            <w:tcW w:w="1132" w:type="dxa"/>
            <w:tcBorders>
              <w:top w:val="nil"/>
              <w:left w:val="single" w:sz="4" w:space="0" w:color="auto"/>
              <w:bottom w:val="nil"/>
              <w:right w:val="single" w:sz="4" w:space="0" w:color="auto"/>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Success</w:t>
            </w:r>
          </w:p>
        </w:tc>
        <w:tc>
          <w:tcPr>
            <w:tcW w:w="1468" w:type="dxa"/>
            <w:tcBorders>
              <w:top w:val="single" w:sz="4" w:space="0" w:color="auto"/>
              <w:left w:val="nil"/>
              <w:bottom w:val="single" w:sz="4" w:space="0" w:color="auto"/>
              <w:right w:val="single" w:sz="4" w:space="0" w:color="auto"/>
            </w:tcBorders>
            <w:shd w:val="clear" w:color="DCE6F1" w:fill="DCE6F1"/>
            <w:noWrap/>
            <w:vAlign w:val="bottom"/>
            <w:hideMark/>
          </w:tcPr>
          <w:p w:rsidR="00F066DD" w:rsidRPr="00F066DD" w:rsidRDefault="00F066DD" w:rsidP="00F066DD">
            <w:pPr>
              <w:spacing w:after="0" w:line="240" w:lineRule="auto"/>
              <w:jc w:val="center"/>
              <w:rPr>
                <w:rFonts w:ascii="Calibri" w:eastAsia="Times New Roman" w:hAnsi="Calibri" w:cs="Times New Roman"/>
                <w:b/>
                <w:bCs/>
                <w:color w:val="000000"/>
              </w:rPr>
            </w:pPr>
            <w:r w:rsidRPr="00F066DD">
              <w:rPr>
                <w:rFonts w:ascii="Calibri" w:eastAsia="Times New Roman" w:hAnsi="Calibri" w:cs="Times New Roman"/>
                <w:b/>
                <w:bCs/>
                <w:color w:val="000000"/>
              </w:rPr>
              <w:t>Retention</w:t>
            </w:r>
          </w:p>
        </w:tc>
      </w:tr>
      <w:tr w:rsidR="00F066DD" w:rsidRPr="00F066DD" w:rsidTr="00693DE2">
        <w:trPr>
          <w:trHeight w:val="30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lastRenderedPageBreak/>
              <w:t>Fall 2010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84%</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91%</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81%</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84%</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78%</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84%</w:t>
            </w:r>
          </w:p>
        </w:tc>
      </w:tr>
      <w:tr w:rsidR="00F066DD" w:rsidRPr="00F066DD" w:rsidTr="00693DE2">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Fall 2011</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82%</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90%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81%</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81%</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75%</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75%</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89%</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93%</w:t>
            </w:r>
          </w:p>
        </w:tc>
      </w:tr>
      <w:tr w:rsidR="00F066DD" w:rsidRPr="00F066DD" w:rsidTr="00693DE2">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Fall 2012</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33%</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67%</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76%</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86%</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77%</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83%</w:t>
            </w:r>
          </w:p>
        </w:tc>
      </w:tr>
      <w:tr w:rsidR="00F066DD" w:rsidRPr="00F066DD" w:rsidTr="00693DE2">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Spring 2011</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76%</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87%</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82%</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85%</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71%</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88%</w:t>
            </w:r>
          </w:p>
        </w:tc>
      </w:tr>
      <w:tr w:rsidR="00F066DD" w:rsidRPr="00F066DD" w:rsidTr="00693DE2">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Spring 2012</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87%</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91%</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65%</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71%</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79%</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89%</w:t>
            </w:r>
          </w:p>
        </w:tc>
      </w:tr>
      <w:tr w:rsidR="00F066DD" w:rsidRPr="00F066DD" w:rsidTr="00693DE2">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Spring 2013</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33%</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33%</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79%</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89%</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69%</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69%</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100%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78%</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88%</w:t>
            </w:r>
          </w:p>
        </w:tc>
      </w:tr>
      <w:tr w:rsidR="00F066DD" w:rsidRPr="00F066DD" w:rsidTr="00693DE2">
        <w:trPr>
          <w:trHeight w:val="300"/>
        </w:trPr>
        <w:tc>
          <w:tcPr>
            <w:tcW w:w="1195" w:type="dxa"/>
            <w:tcBorders>
              <w:top w:val="nil"/>
              <w:left w:val="single" w:sz="4" w:space="0" w:color="auto"/>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Total</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highlight w:val="yellow"/>
              </w:rPr>
              <w:t>74%</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80%</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highlight w:val="yellow"/>
              </w:rPr>
              <w:t>81%</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89%</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highlight w:val="yellow"/>
              </w:rPr>
              <w:t>80%</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82%</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highlight w:val="yellow"/>
              </w:rPr>
              <w:t>79%</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79%</w:t>
            </w:r>
          </w:p>
        </w:tc>
        <w:tc>
          <w:tcPr>
            <w:tcW w:w="1132"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highlight w:val="yellow"/>
              </w:rPr>
              <w:t>79%</w:t>
            </w:r>
          </w:p>
        </w:tc>
        <w:tc>
          <w:tcPr>
            <w:tcW w:w="1468" w:type="dxa"/>
            <w:tcBorders>
              <w:top w:val="nil"/>
              <w:left w:val="nil"/>
              <w:bottom w:val="single" w:sz="4" w:space="0" w:color="auto"/>
              <w:right w:val="single" w:sz="4" w:space="0" w:color="auto"/>
            </w:tcBorders>
            <w:shd w:val="clear" w:color="auto" w:fill="auto"/>
            <w:noWrap/>
            <w:vAlign w:val="bottom"/>
            <w:hideMark/>
          </w:tcPr>
          <w:p w:rsidR="00F066DD" w:rsidRPr="00F066DD" w:rsidRDefault="00F066DD" w:rsidP="00F066DD">
            <w:pPr>
              <w:spacing w:after="0" w:line="240" w:lineRule="auto"/>
              <w:jc w:val="center"/>
              <w:rPr>
                <w:rFonts w:ascii="Calibri" w:eastAsia="Times New Roman" w:hAnsi="Calibri" w:cs="Times New Roman"/>
                <w:color w:val="000000"/>
                <w:sz w:val="24"/>
                <w:szCs w:val="24"/>
              </w:rPr>
            </w:pPr>
            <w:r w:rsidRPr="00F066DD">
              <w:rPr>
                <w:rFonts w:ascii="Calibri" w:eastAsia="Times New Roman" w:hAnsi="Calibri" w:cs="Times New Roman"/>
                <w:color w:val="000000"/>
                <w:sz w:val="24"/>
                <w:szCs w:val="24"/>
              </w:rPr>
              <w:t>87%</w:t>
            </w:r>
          </w:p>
        </w:tc>
      </w:tr>
    </w:tbl>
    <w:p w:rsidR="00F066DD" w:rsidRDefault="00F066DD" w:rsidP="00F066DD">
      <w:pPr>
        <w:rPr>
          <w:sz w:val="24"/>
        </w:rPr>
      </w:pPr>
    </w:p>
    <w:p w:rsidR="00F066DD" w:rsidRDefault="00F066DD" w:rsidP="00F066DD">
      <w:pPr>
        <w:rPr>
          <w:sz w:val="24"/>
        </w:rPr>
      </w:pPr>
      <w:r>
        <w:rPr>
          <w:sz w:val="24"/>
        </w:rPr>
        <w:t xml:space="preserve">As the data indicates (see highlighted percentages in the table above), success rates between all of the ethnic groups analyzed in this study are above the 70% and Hispanic and White </w:t>
      </w:r>
      <w:proofErr w:type="gramStart"/>
      <w:r>
        <w:rPr>
          <w:sz w:val="24"/>
        </w:rPr>
        <w:t>students</w:t>
      </w:r>
      <w:proofErr w:type="gramEnd"/>
      <w:r>
        <w:rPr>
          <w:sz w:val="24"/>
        </w:rPr>
        <w:t xml:space="preserve"> average out 80% of success rate.  Maintaining good success rates regardless of ethnic </w:t>
      </w:r>
      <w:proofErr w:type="gramStart"/>
      <w:r>
        <w:rPr>
          <w:sz w:val="24"/>
        </w:rPr>
        <w:t>background,</w:t>
      </w:r>
      <w:proofErr w:type="gramEnd"/>
      <w:r>
        <w:rPr>
          <w:sz w:val="24"/>
        </w:rPr>
        <w:t xml:space="preserve"> is a direct consequence of our Department’s commitment to quality instruction.  </w:t>
      </w:r>
    </w:p>
    <w:p w:rsidR="00030FC6" w:rsidRDefault="00030FC6" w:rsidP="00F066DD">
      <w:pPr>
        <w:rPr>
          <w:sz w:val="24"/>
        </w:rPr>
      </w:pPr>
      <w:r>
        <w:rPr>
          <w:sz w:val="24"/>
        </w:rPr>
        <w:t xml:space="preserve">Retention rates are also higher; there is no significant gap between the five different ethnic groups.  The lowest retention rate is 79% (Unknown or not identified) and the highest is 89% (Hispanics). </w:t>
      </w:r>
    </w:p>
    <w:p w:rsidR="00030FC6" w:rsidRPr="00F066DD" w:rsidRDefault="00030FC6" w:rsidP="00DD1ECA">
      <w:pPr>
        <w:jc w:val="center"/>
        <w:rPr>
          <w:sz w:val="24"/>
        </w:rPr>
      </w:pPr>
      <w:r>
        <w:rPr>
          <w:noProof/>
        </w:rPr>
        <w:lastRenderedPageBreak/>
        <w:drawing>
          <wp:inline distT="0" distB="0" distL="0" distR="0" wp14:anchorId="08D50F91" wp14:editId="70C2DFCD">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5678" w:rsidRDefault="00555678" w:rsidP="00555678">
      <w:pPr>
        <w:pStyle w:val="ListParagraph"/>
        <w:spacing w:after="0" w:line="240" w:lineRule="auto"/>
        <w:ind w:left="1800"/>
        <w:rPr>
          <w:sz w:val="24"/>
          <w:szCs w:val="24"/>
        </w:rPr>
      </w:pPr>
    </w:p>
    <w:p w:rsidR="00BE061B" w:rsidRPr="00F066DD" w:rsidRDefault="00BE061B" w:rsidP="00F066DD">
      <w:pPr>
        <w:spacing w:after="0" w:line="240" w:lineRule="auto"/>
        <w:rPr>
          <w:sz w:val="24"/>
          <w:szCs w:val="24"/>
        </w:rPr>
      </w:pPr>
    </w:p>
    <w:p w:rsidR="003F10AE" w:rsidRPr="00030FC6" w:rsidRDefault="00555678" w:rsidP="00555678">
      <w:pPr>
        <w:pStyle w:val="ListParagraph"/>
        <w:numPr>
          <w:ilvl w:val="0"/>
          <w:numId w:val="8"/>
        </w:numPr>
        <w:spacing w:after="0" w:line="240" w:lineRule="auto"/>
        <w:rPr>
          <w:b/>
          <w:sz w:val="24"/>
          <w:szCs w:val="24"/>
        </w:rPr>
      </w:pPr>
      <w:r w:rsidRPr="00030FC6">
        <w:rPr>
          <w:b/>
          <w:sz w:val="24"/>
        </w:rPr>
        <w:t>Discuss the trends in the number of degrees or certificates awarded, if applicable</w:t>
      </w:r>
      <w:r w:rsidR="003F10AE" w:rsidRPr="00030FC6">
        <w:rPr>
          <w:b/>
          <w:sz w:val="24"/>
        </w:rPr>
        <w:t>.</w:t>
      </w:r>
    </w:p>
    <w:p w:rsidR="00D4069C" w:rsidRPr="00030FC6" w:rsidRDefault="00030FC6" w:rsidP="00030FC6">
      <w:pPr>
        <w:pStyle w:val="ListParagraph"/>
        <w:spacing w:after="0" w:line="240" w:lineRule="auto"/>
        <w:ind w:left="1800"/>
        <w:rPr>
          <w:sz w:val="24"/>
          <w:szCs w:val="24"/>
        </w:rPr>
      </w:pPr>
      <w:r>
        <w:rPr>
          <w:sz w:val="24"/>
          <w:szCs w:val="24"/>
        </w:rPr>
        <w:t xml:space="preserve">The </w:t>
      </w:r>
      <w:r w:rsidR="00D4069C" w:rsidRPr="003F10AE">
        <w:rPr>
          <w:sz w:val="24"/>
          <w:szCs w:val="24"/>
        </w:rPr>
        <w:t>Communication Arts</w:t>
      </w:r>
      <w:r w:rsidR="00D4069C" w:rsidRPr="003F10AE">
        <w:rPr>
          <w:sz w:val="24"/>
          <w:szCs w:val="24"/>
        </w:rPr>
        <w:tab/>
      </w:r>
      <w:r>
        <w:rPr>
          <w:sz w:val="24"/>
          <w:szCs w:val="24"/>
        </w:rPr>
        <w:t xml:space="preserve">program has awarded </w:t>
      </w:r>
      <w:r w:rsidR="00D4069C" w:rsidRPr="003F10AE">
        <w:rPr>
          <w:sz w:val="24"/>
          <w:szCs w:val="24"/>
        </w:rPr>
        <w:t>1</w:t>
      </w:r>
      <w:r>
        <w:rPr>
          <w:sz w:val="24"/>
          <w:szCs w:val="24"/>
        </w:rPr>
        <w:t xml:space="preserve"> degree, while after the creation of the </w:t>
      </w:r>
      <w:r w:rsidR="00D4069C" w:rsidRPr="00030FC6">
        <w:rPr>
          <w:sz w:val="24"/>
          <w:szCs w:val="24"/>
        </w:rPr>
        <w:t>Communication Studies</w:t>
      </w:r>
      <w:r>
        <w:rPr>
          <w:sz w:val="24"/>
          <w:szCs w:val="24"/>
        </w:rPr>
        <w:t xml:space="preserve"> for Transfer we have awarded </w:t>
      </w:r>
      <w:r w:rsidR="00D4069C" w:rsidRPr="00030FC6">
        <w:rPr>
          <w:sz w:val="24"/>
          <w:szCs w:val="24"/>
        </w:rPr>
        <w:t>6</w:t>
      </w:r>
      <w:r>
        <w:rPr>
          <w:sz w:val="24"/>
          <w:szCs w:val="24"/>
        </w:rPr>
        <w:t xml:space="preserve"> transfer degrees. </w:t>
      </w:r>
      <w:r w:rsidR="00D4069C" w:rsidRPr="00030FC6">
        <w:rPr>
          <w:sz w:val="24"/>
          <w:szCs w:val="24"/>
        </w:rPr>
        <w:t xml:space="preserve"> </w:t>
      </w:r>
    </w:p>
    <w:p w:rsidR="009B51D2" w:rsidRDefault="009B51D2" w:rsidP="009D7995">
      <w:pPr>
        <w:spacing w:after="0" w:line="240" w:lineRule="auto"/>
        <w:rPr>
          <w:sz w:val="24"/>
          <w:szCs w:val="24"/>
        </w:rPr>
      </w:pPr>
    </w:p>
    <w:p w:rsidR="000241CF" w:rsidRDefault="003F10AE" w:rsidP="00DD1ECA">
      <w:pPr>
        <w:spacing w:after="0" w:line="240" w:lineRule="auto"/>
        <w:jc w:val="center"/>
        <w:rPr>
          <w:sz w:val="24"/>
          <w:szCs w:val="24"/>
        </w:rPr>
      </w:pPr>
      <w:r>
        <w:rPr>
          <w:noProof/>
        </w:rPr>
        <w:drawing>
          <wp:inline distT="0" distB="0" distL="0" distR="0" wp14:anchorId="0CF72336" wp14:editId="408A8D3E">
            <wp:extent cx="3771900" cy="1714500"/>
            <wp:effectExtent l="0" t="0" r="12700" b="127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7360" w:type="dxa"/>
        <w:jc w:val="center"/>
        <w:tblInd w:w="93" w:type="dxa"/>
        <w:tblLook w:val="04A0" w:firstRow="1" w:lastRow="0" w:firstColumn="1" w:lastColumn="0" w:noHBand="0" w:noVBand="1"/>
      </w:tblPr>
      <w:tblGrid>
        <w:gridCol w:w="2295"/>
        <w:gridCol w:w="927"/>
        <w:gridCol w:w="216"/>
        <w:gridCol w:w="522"/>
        <w:gridCol w:w="941"/>
        <w:gridCol w:w="681"/>
        <w:gridCol w:w="752"/>
        <w:gridCol w:w="1026"/>
      </w:tblGrid>
      <w:tr w:rsidR="00DD1ECA" w:rsidRPr="000241CF" w:rsidTr="007805A2">
        <w:trPr>
          <w:trHeight w:val="300"/>
          <w:jc w:val="center"/>
        </w:trPr>
        <w:tc>
          <w:tcPr>
            <w:tcW w:w="2295" w:type="dxa"/>
            <w:tcBorders>
              <w:top w:val="nil"/>
              <w:left w:val="nil"/>
              <w:bottom w:val="nil"/>
              <w:right w:val="nil"/>
            </w:tcBorders>
            <w:shd w:val="clear" w:color="auto" w:fill="auto"/>
            <w:noWrap/>
            <w:hideMark/>
          </w:tcPr>
          <w:p w:rsidR="00DD1ECA" w:rsidRPr="000241CF" w:rsidRDefault="00DD1ECA" w:rsidP="000241CF">
            <w:pPr>
              <w:spacing w:after="0" w:line="240" w:lineRule="auto"/>
              <w:rPr>
                <w:rFonts w:ascii="Arial" w:eastAsia="Times New Roman" w:hAnsi="Arial" w:cs="Arial"/>
                <w:b/>
                <w:bCs/>
                <w:sz w:val="18"/>
                <w:szCs w:val="18"/>
              </w:rPr>
            </w:pPr>
            <w:r w:rsidRPr="000241CF">
              <w:rPr>
                <w:rFonts w:ascii="Arial" w:eastAsia="Times New Roman" w:hAnsi="Arial" w:cs="Arial"/>
                <w:b/>
                <w:bCs/>
                <w:sz w:val="18"/>
                <w:szCs w:val="18"/>
              </w:rPr>
              <w:t>Program Completion</w:t>
            </w:r>
          </w:p>
        </w:tc>
        <w:tc>
          <w:tcPr>
            <w:tcW w:w="927" w:type="dxa"/>
            <w:tcBorders>
              <w:top w:val="nil"/>
              <w:left w:val="nil"/>
              <w:bottom w:val="nil"/>
              <w:right w:val="nil"/>
            </w:tcBorders>
            <w:shd w:val="clear" w:color="auto" w:fill="auto"/>
            <w:noWrap/>
            <w:hideMark/>
          </w:tcPr>
          <w:p w:rsidR="00DD1ECA" w:rsidRPr="000241CF" w:rsidRDefault="00DD1ECA" w:rsidP="000241CF">
            <w:pPr>
              <w:spacing w:after="0" w:line="240" w:lineRule="auto"/>
              <w:rPr>
                <w:rFonts w:ascii="Arial" w:eastAsia="Times New Roman" w:hAnsi="Arial" w:cs="Arial"/>
                <w:sz w:val="18"/>
                <w:szCs w:val="18"/>
              </w:rPr>
            </w:pPr>
          </w:p>
        </w:tc>
        <w:tc>
          <w:tcPr>
            <w:tcW w:w="738" w:type="dxa"/>
            <w:gridSpan w:val="2"/>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941"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681"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752"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r>
      <w:tr w:rsidR="00DD1ECA" w:rsidRPr="000241CF" w:rsidTr="007805A2">
        <w:trPr>
          <w:trHeight w:val="300"/>
          <w:jc w:val="center"/>
        </w:trPr>
        <w:tc>
          <w:tcPr>
            <w:tcW w:w="7360" w:type="dxa"/>
            <w:gridSpan w:val="8"/>
            <w:tcBorders>
              <w:top w:val="nil"/>
              <w:left w:val="nil"/>
              <w:bottom w:val="nil"/>
              <w:right w:val="nil"/>
            </w:tcBorders>
            <w:shd w:val="clear" w:color="auto" w:fill="auto"/>
            <w:noWrap/>
            <w:hideMark/>
          </w:tcPr>
          <w:p w:rsidR="00DD1ECA" w:rsidRPr="000241CF" w:rsidRDefault="00DD1ECA" w:rsidP="000241CF">
            <w:pPr>
              <w:spacing w:after="0" w:line="240" w:lineRule="auto"/>
              <w:rPr>
                <w:rFonts w:ascii="Arial" w:eastAsia="Times New Roman" w:hAnsi="Arial" w:cs="Arial"/>
                <w:b/>
                <w:bCs/>
                <w:sz w:val="18"/>
                <w:szCs w:val="18"/>
              </w:rPr>
            </w:pPr>
            <w:r w:rsidRPr="000241CF">
              <w:rPr>
                <w:rFonts w:ascii="Arial" w:eastAsia="Times New Roman" w:hAnsi="Arial" w:cs="Arial"/>
                <w:b/>
                <w:bCs/>
                <w:sz w:val="18"/>
                <w:szCs w:val="18"/>
              </w:rPr>
              <w:t>Number of Degrees and Certificates Awarded 2010-2011 through 2012-2013 (3 years)</w:t>
            </w:r>
          </w:p>
        </w:tc>
      </w:tr>
      <w:tr w:rsidR="00DD1ECA" w:rsidRPr="000241CF" w:rsidTr="007805A2">
        <w:trPr>
          <w:trHeight w:val="315"/>
          <w:jc w:val="center"/>
        </w:trPr>
        <w:tc>
          <w:tcPr>
            <w:tcW w:w="2295"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1143" w:type="dxa"/>
            <w:gridSpan w:val="2"/>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522"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941"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681"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752"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r>
      <w:tr w:rsidR="00DD1ECA" w:rsidRPr="000241CF" w:rsidTr="007805A2">
        <w:trPr>
          <w:trHeight w:val="315"/>
          <w:jc w:val="center"/>
        </w:trPr>
        <w:tc>
          <w:tcPr>
            <w:tcW w:w="22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D1ECA" w:rsidRPr="000241CF" w:rsidRDefault="00DD1ECA" w:rsidP="000241CF">
            <w:pPr>
              <w:spacing w:after="0" w:line="240" w:lineRule="auto"/>
              <w:rPr>
                <w:rFonts w:ascii="Arial" w:eastAsia="Times New Roman" w:hAnsi="Arial" w:cs="Arial"/>
                <w:b/>
                <w:bCs/>
                <w:sz w:val="18"/>
                <w:szCs w:val="18"/>
              </w:rPr>
            </w:pPr>
            <w:r w:rsidRPr="000241CF">
              <w:rPr>
                <w:rFonts w:ascii="Arial" w:eastAsia="Times New Roman" w:hAnsi="Arial" w:cs="Arial"/>
                <w:b/>
                <w:bCs/>
                <w:sz w:val="18"/>
                <w:szCs w:val="18"/>
              </w:rPr>
              <w:lastRenderedPageBreak/>
              <w:t>Degrees</w:t>
            </w:r>
          </w:p>
        </w:tc>
        <w:tc>
          <w:tcPr>
            <w:tcW w:w="1143" w:type="dxa"/>
            <w:gridSpan w:val="2"/>
            <w:tcBorders>
              <w:top w:val="single" w:sz="8" w:space="0" w:color="auto"/>
              <w:left w:val="nil"/>
              <w:bottom w:val="single" w:sz="8" w:space="0" w:color="auto"/>
              <w:right w:val="single" w:sz="8" w:space="0" w:color="auto"/>
            </w:tcBorders>
            <w:shd w:val="clear" w:color="auto" w:fill="auto"/>
            <w:noWrap/>
            <w:vAlign w:val="bottom"/>
            <w:hideMark/>
          </w:tcPr>
          <w:p w:rsidR="00DD1ECA" w:rsidRPr="000241CF" w:rsidRDefault="00DD1ECA" w:rsidP="000241CF">
            <w:pPr>
              <w:spacing w:after="0" w:line="240" w:lineRule="auto"/>
              <w:rPr>
                <w:rFonts w:ascii="Arial" w:eastAsia="Times New Roman" w:hAnsi="Arial" w:cs="Arial"/>
                <w:b/>
                <w:bCs/>
                <w:sz w:val="18"/>
                <w:szCs w:val="18"/>
              </w:rPr>
            </w:pPr>
            <w:r w:rsidRPr="000241CF">
              <w:rPr>
                <w:rFonts w:ascii="Arial" w:eastAsia="Times New Roman" w:hAnsi="Arial" w:cs="Arial"/>
                <w:b/>
                <w:bCs/>
                <w:sz w:val="18"/>
                <w:szCs w:val="18"/>
              </w:rPr>
              <w:t>Awarded</w:t>
            </w:r>
          </w:p>
        </w:tc>
        <w:tc>
          <w:tcPr>
            <w:tcW w:w="522" w:type="dxa"/>
            <w:tcBorders>
              <w:top w:val="nil"/>
              <w:left w:val="nil"/>
              <w:bottom w:val="nil"/>
              <w:right w:val="nil"/>
            </w:tcBorders>
            <w:shd w:val="clear" w:color="auto" w:fill="auto"/>
            <w:noWrap/>
            <w:hideMark/>
          </w:tcPr>
          <w:p w:rsidR="00DD1ECA" w:rsidRPr="000241CF" w:rsidRDefault="00DD1ECA" w:rsidP="000241CF">
            <w:pPr>
              <w:spacing w:after="0" w:line="240" w:lineRule="auto"/>
              <w:rPr>
                <w:rFonts w:ascii="Arial" w:eastAsia="Times New Roman" w:hAnsi="Arial" w:cs="Arial"/>
                <w:b/>
                <w:bCs/>
                <w:sz w:val="18"/>
                <w:szCs w:val="18"/>
              </w:rPr>
            </w:pPr>
          </w:p>
        </w:tc>
        <w:tc>
          <w:tcPr>
            <w:tcW w:w="237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D1ECA" w:rsidRPr="000241CF" w:rsidRDefault="00DD1ECA" w:rsidP="000241CF">
            <w:pPr>
              <w:spacing w:after="0" w:line="240" w:lineRule="auto"/>
              <w:rPr>
                <w:rFonts w:ascii="Arial" w:eastAsia="Times New Roman" w:hAnsi="Arial" w:cs="Arial"/>
                <w:b/>
                <w:bCs/>
                <w:sz w:val="18"/>
                <w:szCs w:val="18"/>
              </w:rPr>
            </w:pPr>
            <w:r w:rsidRPr="000241CF">
              <w:rPr>
                <w:rFonts w:ascii="Arial" w:eastAsia="Times New Roman" w:hAnsi="Arial" w:cs="Arial"/>
                <w:b/>
                <w:bCs/>
                <w:sz w:val="18"/>
                <w:szCs w:val="18"/>
              </w:rPr>
              <w:t>Certificates</w:t>
            </w:r>
          </w:p>
        </w:tc>
        <w:tc>
          <w:tcPr>
            <w:tcW w:w="1026" w:type="dxa"/>
            <w:tcBorders>
              <w:top w:val="single" w:sz="8" w:space="0" w:color="auto"/>
              <w:left w:val="nil"/>
              <w:bottom w:val="single" w:sz="8" w:space="0" w:color="auto"/>
              <w:right w:val="single" w:sz="8" w:space="0" w:color="auto"/>
            </w:tcBorders>
            <w:shd w:val="clear" w:color="auto" w:fill="auto"/>
            <w:noWrap/>
            <w:vAlign w:val="bottom"/>
            <w:hideMark/>
          </w:tcPr>
          <w:p w:rsidR="00DD1ECA" w:rsidRPr="000241CF" w:rsidRDefault="00DD1ECA" w:rsidP="000241CF">
            <w:pPr>
              <w:spacing w:after="0" w:line="240" w:lineRule="auto"/>
              <w:rPr>
                <w:rFonts w:ascii="Arial" w:eastAsia="Times New Roman" w:hAnsi="Arial" w:cs="Arial"/>
                <w:b/>
                <w:bCs/>
                <w:sz w:val="18"/>
                <w:szCs w:val="18"/>
              </w:rPr>
            </w:pPr>
            <w:r w:rsidRPr="000241CF">
              <w:rPr>
                <w:rFonts w:ascii="Arial" w:eastAsia="Times New Roman" w:hAnsi="Arial" w:cs="Arial"/>
                <w:b/>
                <w:bCs/>
                <w:sz w:val="18"/>
                <w:szCs w:val="18"/>
              </w:rPr>
              <w:t>Awarded</w:t>
            </w:r>
          </w:p>
        </w:tc>
      </w:tr>
      <w:tr w:rsidR="00DD1ECA" w:rsidRPr="000241CF" w:rsidTr="007805A2">
        <w:trPr>
          <w:trHeight w:val="315"/>
          <w:jc w:val="center"/>
        </w:trPr>
        <w:tc>
          <w:tcPr>
            <w:tcW w:w="2295" w:type="dxa"/>
            <w:tcBorders>
              <w:top w:val="single" w:sz="4" w:space="0" w:color="auto"/>
              <w:left w:val="single" w:sz="8" w:space="0" w:color="auto"/>
              <w:bottom w:val="single" w:sz="8" w:space="0" w:color="auto"/>
              <w:right w:val="single" w:sz="8" w:space="0" w:color="auto"/>
            </w:tcBorders>
            <w:shd w:val="clear" w:color="auto" w:fill="auto"/>
            <w:noWrap/>
            <w:hideMark/>
          </w:tcPr>
          <w:p w:rsidR="00DD1ECA" w:rsidRPr="000241CF" w:rsidRDefault="00DD1ECA" w:rsidP="000241CF">
            <w:pPr>
              <w:spacing w:after="0" w:line="240" w:lineRule="auto"/>
              <w:rPr>
                <w:rFonts w:ascii="Arial" w:eastAsia="Times New Roman" w:hAnsi="Arial" w:cs="Arial"/>
                <w:sz w:val="18"/>
                <w:szCs w:val="18"/>
              </w:rPr>
            </w:pPr>
            <w:r w:rsidRPr="000241CF">
              <w:rPr>
                <w:rFonts w:ascii="Arial" w:eastAsia="Times New Roman" w:hAnsi="Arial" w:cs="Arial"/>
                <w:sz w:val="18"/>
                <w:szCs w:val="18"/>
              </w:rPr>
              <w:t>AA. Communication Arts</w:t>
            </w:r>
          </w:p>
        </w:tc>
        <w:tc>
          <w:tcPr>
            <w:tcW w:w="1143" w:type="dxa"/>
            <w:gridSpan w:val="2"/>
            <w:tcBorders>
              <w:top w:val="nil"/>
              <w:left w:val="nil"/>
              <w:bottom w:val="single" w:sz="8" w:space="0" w:color="auto"/>
              <w:right w:val="single" w:sz="8" w:space="0" w:color="auto"/>
            </w:tcBorders>
            <w:shd w:val="clear" w:color="auto" w:fill="auto"/>
            <w:noWrap/>
            <w:hideMark/>
          </w:tcPr>
          <w:p w:rsidR="00DD1ECA" w:rsidRPr="000241CF" w:rsidRDefault="00DD1ECA" w:rsidP="000241CF">
            <w:pPr>
              <w:spacing w:after="0" w:line="240" w:lineRule="auto"/>
              <w:jc w:val="center"/>
              <w:rPr>
                <w:rFonts w:ascii="Arial" w:eastAsia="Times New Roman" w:hAnsi="Arial" w:cs="Arial"/>
                <w:sz w:val="18"/>
                <w:szCs w:val="18"/>
              </w:rPr>
            </w:pPr>
            <w:r w:rsidRPr="000241CF">
              <w:rPr>
                <w:rFonts w:ascii="Arial" w:eastAsia="Times New Roman" w:hAnsi="Arial" w:cs="Arial"/>
                <w:sz w:val="18"/>
                <w:szCs w:val="18"/>
              </w:rPr>
              <w:t>1</w:t>
            </w:r>
          </w:p>
        </w:tc>
        <w:tc>
          <w:tcPr>
            <w:tcW w:w="522"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2374"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DD1ECA" w:rsidRPr="000241CF" w:rsidRDefault="00DD1ECA" w:rsidP="000241CF">
            <w:pPr>
              <w:spacing w:after="0" w:line="240" w:lineRule="auto"/>
              <w:rPr>
                <w:rFonts w:ascii="Arial" w:eastAsia="Times New Roman" w:hAnsi="Arial" w:cs="Arial"/>
                <w:sz w:val="18"/>
                <w:szCs w:val="18"/>
              </w:rPr>
            </w:pPr>
            <w:r w:rsidRPr="000241CF">
              <w:rPr>
                <w:rFonts w:ascii="Arial" w:eastAsia="Times New Roman" w:hAnsi="Arial" w:cs="Arial"/>
                <w:sz w:val="18"/>
                <w:szCs w:val="18"/>
              </w:rPr>
              <w:t>N/A</w:t>
            </w:r>
          </w:p>
        </w:tc>
        <w:tc>
          <w:tcPr>
            <w:tcW w:w="1026" w:type="dxa"/>
            <w:tcBorders>
              <w:top w:val="nil"/>
              <w:left w:val="nil"/>
              <w:bottom w:val="single" w:sz="8" w:space="0" w:color="auto"/>
              <w:right w:val="single" w:sz="8" w:space="0" w:color="auto"/>
            </w:tcBorders>
            <w:shd w:val="clear" w:color="auto" w:fill="auto"/>
            <w:noWrap/>
            <w:hideMark/>
          </w:tcPr>
          <w:p w:rsidR="00DD1ECA" w:rsidRPr="000241CF" w:rsidRDefault="00DD1ECA" w:rsidP="000241CF">
            <w:pPr>
              <w:spacing w:after="0" w:line="240" w:lineRule="auto"/>
              <w:jc w:val="center"/>
              <w:rPr>
                <w:rFonts w:ascii="Arial" w:eastAsia="Times New Roman" w:hAnsi="Arial" w:cs="Arial"/>
                <w:sz w:val="18"/>
                <w:szCs w:val="18"/>
              </w:rPr>
            </w:pPr>
            <w:r w:rsidRPr="000241CF">
              <w:rPr>
                <w:rFonts w:ascii="Arial" w:eastAsia="Times New Roman" w:hAnsi="Arial" w:cs="Arial"/>
                <w:sz w:val="18"/>
                <w:szCs w:val="18"/>
              </w:rPr>
              <w:t>N/A</w:t>
            </w:r>
          </w:p>
        </w:tc>
      </w:tr>
      <w:tr w:rsidR="00DD1ECA" w:rsidRPr="000241CF" w:rsidTr="007805A2">
        <w:trPr>
          <w:trHeight w:val="315"/>
          <w:jc w:val="center"/>
        </w:trPr>
        <w:tc>
          <w:tcPr>
            <w:tcW w:w="2295" w:type="dxa"/>
            <w:tcBorders>
              <w:top w:val="single" w:sz="4" w:space="0" w:color="auto"/>
              <w:left w:val="single" w:sz="8" w:space="0" w:color="auto"/>
              <w:bottom w:val="single" w:sz="8" w:space="0" w:color="auto"/>
              <w:right w:val="single" w:sz="8" w:space="0" w:color="auto"/>
            </w:tcBorders>
            <w:shd w:val="clear" w:color="auto" w:fill="auto"/>
            <w:noWrap/>
            <w:hideMark/>
          </w:tcPr>
          <w:p w:rsidR="00DD1ECA" w:rsidRPr="000241CF" w:rsidRDefault="00DD1ECA" w:rsidP="000241CF">
            <w:pPr>
              <w:spacing w:after="0" w:line="240" w:lineRule="auto"/>
              <w:rPr>
                <w:rFonts w:ascii="Arial" w:eastAsia="Times New Roman" w:hAnsi="Arial" w:cs="Arial"/>
                <w:sz w:val="18"/>
                <w:szCs w:val="18"/>
              </w:rPr>
            </w:pPr>
            <w:r w:rsidRPr="000241CF">
              <w:rPr>
                <w:rFonts w:ascii="Arial" w:eastAsia="Times New Roman" w:hAnsi="Arial" w:cs="Arial"/>
                <w:sz w:val="18"/>
                <w:szCs w:val="18"/>
              </w:rPr>
              <w:t>A.A. T Communication Studies</w:t>
            </w:r>
          </w:p>
        </w:tc>
        <w:tc>
          <w:tcPr>
            <w:tcW w:w="1143" w:type="dxa"/>
            <w:gridSpan w:val="2"/>
            <w:tcBorders>
              <w:top w:val="nil"/>
              <w:left w:val="nil"/>
              <w:bottom w:val="single" w:sz="8" w:space="0" w:color="auto"/>
              <w:right w:val="single" w:sz="8" w:space="0" w:color="auto"/>
            </w:tcBorders>
            <w:shd w:val="clear" w:color="auto" w:fill="auto"/>
            <w:noWrap/>
            <w:hideMark/>
          </w:tcPr>
          <w:p w:rsidR="00DD1ECA" w:rsidRPr="000241CF" w:rsidRDefault="00DD1ECA" w:rsidP="000241CF">
            <w:pPr>
              <w:spacing w:after="0" w:line="240" w:lineRule="auto"/>
              <w:jc w:val="center"/>
              <w:rPr>
                <w:rFonts w:ascii="Arial" w:eastAsia="Times New Roman" w:hAnsi="Arial" w:cs="Arial"/>
                <w:sz w:val="18"/>
                <w:szCs w:val="18"/>
              </w:rPr>
            </w:pPr>
            <w:r w:rsidRPr="000241CF">
              <w:rPr>
                <w:rFonts w:ascii="Arial" w:eastAsia="Times New Roman" w:hAnsi="Arial" w:cs="Arial"/>
                <w:sz w:val="18"/>
                <w:szCs w:val="18"/>
              </w:rPr>
              <w:t>6</w:t>
            </w:r>
          </w:p>
        </w:tc>
        <w:tc>
          <w:tcPr>
            <w:tcW w:w="522"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941"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681"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752"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c>
          <w:tcPr>
            <w:tcW w:w="1026" w:type="dxa"/>
            <w:tcBorders>
              <w:top w:val="nil"/>
              <w:left w:val="nil"/>
              <w:bottom w:val="nil"/>
              <w:right w:val="nil"/>
            </w:tcBorders>
            <w:shd w:val="clear" w:color="auto" w:fill="auto"/>
            <w:noWrap/>
            <w:vAlign w:val="bottom"/>
            <w:hideMark/>
          </w:tcPr>
          <w:p w:rsidR="00DD1ECA" w:rsidRPr="000241CF" w:rsidRDefault="00DD1ECA" w:rsidP="000241CF">
            <w:pPr>
              <w:spacing w:after="0" w:line="240" w:lineRule="auto"/>
              <w:rPr>
                <w:rFonts w:ascii="Calibri" w:eastAsia="Times New Roman" w:hAnsi="Calibri" w:cs="Times New Roman"/>
                <w:color w:val="000000"/>
              </w:rPr>
            </w:pPr>
          </w:p>
        </w:tc>
      </w:tr>
    </w:tbl>
    <w:p w:rsidR="000241CF" w:rsidRPr="007A4F23" w:rsidRDefault="000241CF" w:rsidP="000241CF">
      <w:pPr>
        <w:spacing w:after="0" w:line="240" w:lineRule="auto"/>
        <w:rPr>
          <w:sz w:val="24"/>
          <w:szCs w:val="24"/>
        </w:rPr>
      </w:pPr>
    </w:p>
    <w:p w:rsidR="00BE061B" w:rsidRDefault="00BE061B" w:rsidP="009D7995">
      <w:pPr>
        <w:spacing w:after="0" w:line="240" w:lineRule="auto"/>
        <w:rPr>
          <w:sz w:val="24"/>
          <w:szCs w:val="24"/>
        </w:rPr>
      </w:pPr>
    </w:p>
    <w:p w:rsidR="00BE061B" w:rsidRDefault="00BE061B" w:rsidP="009D7995">
      <w:pPr>
        <w:spacing w:after="0" w:line="240" w:lineRule="auto"/>
        <w:rPr>
          <w:sz w:val="24"/>
          <w:szCs w:val="24"/>
        </w:rPr>
      </w:pPr>
      <w:r>
        <w:rPr>
          <w:sz w:val="24"/>
          <w:szCs w:val="24"/>
        </w:rPr>
        <w:t xml:space="preserve">The AAT Communication Studies degree </w:t>
      </w:r>
      <w:r w:rsidR="002D23BC">
        <w:rPr>
          <w:sz w:val="24"/>
          <w:szCs w:val="24"/>
        </w:rPr>
        <w:t>was immediately</w:t>
      </w:r>
      <w:r>
        <w:rPr>
          <w:sz w:val="24"/>
          <w:szCs w:val="24"/>
        </w:rPr>
        <w:t xml:space="preserve"> more popular than the AA Communication Arts degree</w:t>
      </w:r>
      <w:r w:rsidR="002D23BC">
        <w:rPr>
          <w:sz w:val="24"/>
          <w:szCs w:val="24"/>
        </w:rPr>
        <w:t xml:space="preserve"> when offered for the first time a 3 semesters ago.</w:t>
      </w:r>
    </w:p>
    <w:p w:rsidR="004C2230" w:rsidRDefault="004C2230" w:rsidP="009D7995">
      <w:pPr>
        <w:spacing w:after="0" w:line="240" w:lineRule="auto"/>
        <w:rPr>
          <w:sz w:val="24"/>
          <w:szCs w:val="24"/>
        </w:rPr>
      </w:pPr>
    </w:p>
    <w:p w:rsidR="004C2230" w:rsidRDefault="00565487" w:rsidP="009D7995">
      <w:pPr>
        <w:spacing w:after="0" w:line="240" w:lineRule="auto"/>
        <w:rPr>
          <w:sz w:val="24"/>
          <w:szCs w:val="24"/>
        </w:rPr>
      </w:pPr>
      <w:r>
        <w:rPr>
          <w:sz w:val="24"/>
          <w:szCs w:val="24"/>
        </w:rPr>
        <w:t xml:space="preserve">Current AA, AA-T declared majors are much more numerous </w:t>
      </w:r>
      <w:r w:rsidR="00BB1C71">
        <w:rPr>
          <w:sz w:val="24"/>
          <w:szCs w:val="24"/>
        </w:rPr>
        <w:t>which</w:t>
      </w:r>
      <w:r>
        <w:rPr>
          <w:sz w:val="24"/>
          <w:szCs w:val="24"/>
        </w:rPr>
        <w:t xml:space="preserve"> can possibly be attributed to th</w:t>
      </w:r>
      <w:r w:rsidR="00BB1C71">
        <w:rPr>
          <w:sz w:val="24"/>
          <w:szCs w:val="24"/>
        </w:rPr>
        <w:t>e uncomplicated required course selection</w:t>
      </w:r>
      <w:r>
        <w:rPr>
          <w:sz w:val="24"/>
          <w:szCs w:val="24"/>
        </w:rPr>
        <w:t xml:space="preserve"> in the AA-T program. Also, more speech courses are </w:t>
      </w:r>
      <w:r w:rsidRPr="00565487">
        <w:rPr>
          <w:sz w:val="24"/>
          <w:szCs w:val="24"/>
          <w:u w:val="single"/>
        </w:rPr>
        <w:t>promised</w:t>
      </w:r>
      <w:r w:rsidR="000241CF">
        <w:rPr>
          <w:sz w:val="24"/>
          <w:szCs w:val="24"/>
          <w:u w:val="single"/>
        </w:rPr>
        <w:t xml:space="preserve">, </w:t>
      </w:r>
      <w:r w:rsidR="000241CF">
        <w:rPr>
          <w:sz w:val="24"/>
          <w:szCs w:val="24"/>
        </w:rPr>
        <w:t>so students can see the plan. W</w:t>
      </w:r>
      <w:r>
        <w:rPr>
          <w:sz w:val="24"/>
          <w:szCs w:val="24"/>
        </w:rPr>
        <w:t xml:space="preserve">e now need more qualified </w:t>
      </w:r>
      <w:r w:rsidR="00BB1C71">
        <w:rPr>
          <w:sz w:val="24"/>
          <w:szCs w:val="24"/>
        </w:rPr>
        <w:t>S</w:t>
      </w:r>
      <w:r>
        <w:rPr>
          <w:sz w:val="24"/>
          <w:szCs w:val="24"/>
        </w:rPr>
        <w:t>peech instructors to teach, which we hope will be remedied by hiring new faculty</w:t>
      </w:r>
      <w:r w:rsidR="00BB1C71">
        <w:rPr>
          <w:sz w:val="24"/>
          <w:szCs w:val="24"/>
        </w:rPr>
        <w:t xml:space="preserve"> this year</w:t>
      </w:r>
      <w:r>
        <w:rPr>
          <w:sz w:val="24"/>
          <w:szCs w:val="24"/>
        </w:rPr>
        <w:t>.</w:t>
      </w:r>
      <w:r w:rsidR="00BB1C71">
        <w:rPr>
          <w:sz w:val="24"/>
          <w:szCs w:val="24"/>
        </w:rPr>
        <w:t xml:space="preserve"> A serious discussion must take place for the Speech Department to be viable.</w:t>
      </w:r>
    </w:p>
    <w:p w:rsidR="004C2230" w:rsidRDefault="004C2230" w:rsidP="009D7995">
      <w:pPr>
        <w:spacing w:after="0" w:line="240" w:lineRule="auto"/>
        <w:rPr>
          <w:sz w:val="24"/>
          <w:szCs w:val="24"/>
        </w:rPr>
      </w:pPr>
    </w:p>
    <w:p w:rsidR="00555678" w:rsidRDefault="00555678" w:rsidP="00555678">
      <w:pPr>
        <w:pStyle w:val="ListParagraph"/>
        <w:spacing w:after="0" w:line="240" w:lineRule="auto"/>
        <w:ind w:left="1800"/>
        <w:rPr>
          <w:sz w:val="24"/>
          <w:szCs w:val="24"/>
        </w:rPr>
      </w:pPr>
    </w:p>
    <w:p w:rsidR="00555678" w:rsidRPr="00030FC6" w:rsidRDefault="006854CC" w:rsidP="00BE061B">
      <w:pPr>
        <w:pStyle w:val="ListParagraph"/>
        <w:numPr>
          <w:ilvl w:val="0"/>
          <w:numId w:val="8"/>
        </w:numPr>
        <w:rPr>
          <w:b/>
          <w:sz w:val="28"/>
        </w:rPr>
      </w:pPr>
      <w:r w:rsidRPr="00030FC6">
        <w:rPr>
          <w:b/>
          <w:sz w:val="24"/>
        </w:rPr>
        <w:t>What program changes, if any, will you recommend that you expect would have a positive effect on your students in your program, if applicable?</w:t>
      </w:r>
    </w:p>
    <w:p w:rsidR="00E73C5B" w:rsidRPr="00BD3A1D" w:rsidRDefault="00E73C5B" w:rsidP="00E73C5B">
      <w:pPr>
        <w:pStyle w:val="ListParagraph"/>
        <w:numPr>
          <w:ilvl w:val="0"/>
          <w:numId w:val="14"/>
        </w:numPr>
        <w:spacing w:after="0" w:line="240" w:lineRule="auto"/>
        <w:rPr>
          <w:sz w:val="24"/>
          <w:szCs w:val="24"/>
        </w:rPr>
      </w:pPr>
      <w:r w:rsidRPr="00BD3A1D">
        <w:rPr>
          <w:sz w:val="24"/>
          <w:szCs w:val="24"/>
        </w:rPr>
        <w:t xml:space="preserve">The need to </w:t>
      </w:r>
      <w:r w:rsidR="00C26A11" w:rsidRPr="00BD3A1D">
        <w:rPr>
          <w:sz w:val="24"/>
          <w:szCs w:val="24"/>
        </w:rPr>
        <w:t>hire</w:t>
      </w:r>
      <w:r w:rsidRPr="00BD3A1D">
        <w:rPr>
          <w:sz w:val="24"/>
          <w:szCs w:val="24"/>
        </w:rPr>
        <w:t xml:space="preserve"> FULL</w:t>
      </w:r>
      <w:r w:rsidR="00694707" w:rsidRPr="00BD3A1D">
        <w:rPr>
          <w:sz w:val="24"/>
          <w:szCs w:val="24"/>
        </w:rPr>
        <w:t>-</w:t>
      </w:r>
      <w:r w:rsidRPr="00BD3A1D">
        <w:rPr>
          <w:sz w:val="24"/>
          <w:szCs w:val="24"/>
        </w:rPr>
        <w:t>TIME instructors</w:t>
      </w:r>
      <w:r w:rsidR="004D620A" w:rsidRPr="00BD3A1D">
        <w:rPr>
          <w:sz w:val="24"/>
          <w:szCs w:val="24"/>
        </w:rPr>
        <w:t xml:space="preserve"> </w:t>
      </w:r>
      <w:r w:rsidRPr="00BD3A1D">
        <w:rPr>
          <w:sz w:val="24"/>
          <w:szCs w:val="24"/>
        </w:rPr>
        <w:t>is imperative.</w:t>
      </w:r>
    </w:p>
    <w:p w:rsidR="00E73C5B" w:rsidRPr="00BD3A1D" w:rsidRDefault="00E73C5B" w:rsidP="00E73C5B">
      <w:pPr>
        <w:pStyle w:val="ListParagraph"/>
        <w:numPr>
          <w:ilvl w:val="0"/>
          <w:numId w:val="14"/>
        </w:numPr>
        <w:spacing w:after="0" w:line="240" w:lineRule="auto"/>
        <w:rPr>
          <w:sz w:val="24"/>
          <w:szCs w:val="24"/>
        </w:rPr>
      </w:pPr>
      <w:r w:rsidRPr="00BD3A1D">
        <w:rPr>
          <w:sz w:val="24"/>
          <w:szCs w:val="24"/>
        </w:rPr>
        <w:t>The need to lower the cap to 2</w:t>
      </w:r>
      <w:r w:rsidR="00D4069C" w:rsidRPr="00BD3A1D">
        <w:rPr>
          <w:sz w:val="24"/>
          <w:szCs w:val="24"/>
        </w:rPr>
        <w:t>5</w:t>
      </w:r>
      <w:r w:rsidRPr="00BD3A1D">
        <w:rPr>
          <w:sz w:val="24"/>
          <w:szCs w:val="24"/>
        </w:rPr>
        <w:t xml:space="preserve"> for</w:t>
      </w:r>
      <w:r w:rsidR="004D620A" w:rsidRPr="00BD3A1D">
        <w:rPr>
          <w:sz w:val="24"/>
          <w:szCs w:val="24"/>
        </w:rPr>
        <w:t xml:space="preserve"> both</w:t>
      </w:r>
      <w:r w:rsidRPr="00BD3A1D">
        <w:rPr>
          <w:sz w:val="24"/>
          <w:szCs w:val="24"/>
        </w:rPr>
        <w:t xml:space="preserve"> SPCH 100 and SPCH 180</w:t>
      </w:r>
      <w:r w:rsidR="004D620A" w:rsidRPr="00BD3A1D">
        <w:rPr>
          <w:sz w:val="24"/>
          <w:szCs w:val="24"/>
        </w:rPr>
        <w:t xml:space="preserve"> courses is imperative</w:t>
      </w:r>
      <w:r w:rsidRPr="00BD3A1D">
        <w:rPr>
          <w:sz w:val="24"/>
          <w:szCs w:val="24"/>
        </w:rPr>
        <w:t>.</w:t>
      </w:r>
    </w:p>
    <w:p w:rsidR="00E73C5B" w:rsidRPr="00366BB4" w:rsidRDefault="00E73C5B" w:rsidP="00E73C5B">
      <w:pPr>
        <w:pStyle w:val="ListParagraph"/>
        <w:numPr>
          <w:ilvl w:val="0"/>
          <w:numId w:val="14"/>
        </w:numPr>
        <w:spacing w:after="0" w:line="240" w:lineRule="auto"/>
        <w:rPr>
          <w:sz w:val="24"/>
          <w:szCs w:val="24"/>
        </w:rPr>
      </w:pPr>
      <w:r w:rsidRPr="00366BB4">
        <w:rPr>
          <w:sz w:val="24"/>
          <w:szCs w:val="24"/>
        </w:rPr>
        <w:t>The need for SPEECH to be treated equal</w:t>
      </w:r>
      <w:r w:rsidR="004D620A" w:rsidRPr="00366BB4">
        <w:rPr>
          <w:sz w:val="24"/>
          <w:szCs w:val="24"/>
        </w:rPr>
        <w:t>ly</w:t>
      </w:r>
      <w:r w:rsidRPr="00366BB4">
        <w:rPr>
          <w:sz w:val="24"/>
          <w:szCs w:val="24"/>
        </w:rPr>
        <w:t xml:space="preserve"> to its English counterpart and </w:t>
      </w:r>
      <w:r w:rsidR="00D4069C" w:rsidRPr="00366BB4">
        <w:rPr>
          <w:sz w:val="24"/>
          <w:szCs w:val="24"/>
        </w:rPr>
        <w:t xml:space="preserve">to </w:t>
      </w:r>
      <w:r w:rsidRPr="00366BB4">
        <w:rPr>
          <w:sz w:val="24"/>
          <w:szCs w:val="24"/>
        </w:rPr>
        <w:t xml:space="preserve">hire a proportionate number of instructors </w:t>
      </w:r>
      <w:r w:rsidR="00141ABF" w:rsidRPr="00366BB4">
        <w:rPr>
          <w:sz w:val="24"/>
          <w:szCs w:val="24"/>
        </w:rPr>
        <w:t>–to align</w:t>
      </w:r>
      <w:r w:rsidRPr="00366BB4">
        <w:rPr>
          <w:sz w:val="24"/>
          <w:szCs w:val="24"/>
        </w:rPr>
        <w:t xml:space="preserve"> </w:t>
      </w:r>
      <w:r w:rsidR="00C26A11" w:rsidRPr="00366BB4">
        <w:rPr>
          <w:sz w:val="24"/>
          <w:szCs w:val="24"/>
        </w:rPr>
        <w:t xml:space="preserve">Speech </w:t>
      </w:r>
      <w:r w:rsidRPr="00366BB4">
        <w:rPr>
          <w:sz w:val="24"/>
          <w:szCs w:val="24"/>
        </w:rPr>
        <w:t>with ENGLISH transferability,</w:t>
      </w:r>
      <w:r w:rsidR="00D4069C" w:rsidRPr="00366BB4">
        <w:rPr>
          <w:sz w:val="24"/>
          <w:szCs w:val="24"/>
        </w:rPr>
        <w:t xml:space="preserve"> is imperative.</w:t>
      </w:r>
    </w:p>
    <w:p w:rsidR="00E73C5B" w:rsidRPr="00366BB4" w:rsidRDefault="004D620A" w:rsidP="005C7A58">
      <w:pPr>
        <w:pStyle w:val="ListParagraph"/>
        <w:numPr>
          <w:ilvl w:val="0"/>
          <w:numId w:val="14"/>
        </w:numPr>
        <w:spacing w:after="0" w:line="240" w:lineRule="auto"/>
        <w:rPr>
          <w:sz w:val="24"/>
          <w:szCs w:val="24"/>
        </w:rPr>
      </w:pPr>
      <w:r w:rsidRPr="00366BB4">
        <w:rPr>
          <w:sz w:val="24"/>
          <w:szCs w:val="24"/>
        </w:rPr>
        <w:t xml:space="preserve">To </w:t>
      </w:r>
      <w:r w:rsidR="005C7A58" w:rsidRPr="00366BB4">
        <w:rPr>
          <w:sz w:val="24"/>
          <w:szCs w:val="24"/>
        </w:rPr>
        <w:t>ensure Speech Department Academic integrity</w:t>
      </w:r>
      <w:r w:rsidR="00916EC9" w:rsidRPr="00366BB4">
        <w:rPr>
          <w:sz w:val="24"/>
          <w:szCs w:val="24"/>
        </w:rPr>
        <w:t xml:space="preserve"> is maintained when </w:t>
      </w:r>
      <w:r w:rsidR="00D4069C" w:rsidRPr="00366BB4">
        <w:rPr>
          <w:sz w:val="24"/>
          <w:szCs w:val="24"/>
        </w:rPr>
        <w:t>hiring part-time instructors</w:t>
      </w:r>
      <w:r w:rsidR="00C26A11" w:rsidRPr="00366BB4">
        <w:rPr>
          <w:sz w:val="24"/>
          <w:szCs w:val="24"/>
        </w:rPr>
        <w:t xml:space="preserve">. </w:t>
      </w:r>
    </w:p>
    <w:p w:rsidR="00555678" w:rsidRPr="00366BB4" w:rsidRDefault="00555678" w:rsidP="00555678">
      <w:pPr>
        <w:pStyle w:val="ListParagraph"/>
        <w:spacing w:after="0" w:line="240" w:lineRule="auto"/>
        <w:ind w:left="1800"/>
        <w:rPr>
          <w:b/>
          <w:sz w:val="24"/>
          <w:szCs w:val="24"/>
        </w:rPr>
      </w:pPr>
    </w:p>
    <w:p w:rsidR="00BE061B" w:rsidRPr="00366BB4" w:rsidRDefault="00BE061B" w:rsidP="00BE061B">
      <w:pPr>
        <w:spacing w:after="0" w:line="240" w:lineRule="auto"/>
        <w:rPr>
          <w:b/>
          <w:sz w:val="24"/>
          <w:szCs w:val="24"/>
        </w:rPr>
      </w:pPr>
      <w:r w:rsidRPr="00366BB4">
        <w:rPr>
          <w:b/>
          <w:sz w:val="24"/>
          <w:szCs w:val="24"/>
        </w:rPr>
        <w:t xml:space="preserve">       2. </w:t>
      </w:r>
      <w:r w:rsidR="00BB1C71" w:rsidRPr="00366BB4">
        <w:rPr>
          <w:b/>
          <w:sz w:val="24"/>
          <w:szCs w:val="24"/>
        </w:rPr>
        <w:t xml:space="preserve"> </w:t>
      </w:r>
      <w:r w:rsidRPr="00366BB4">
        <w:rPr>
          <w:b/>
          <w:sz w:val="24"/>
          <w:szCs w:val="24"/>
        </w:rPr>
        <w:t xml:space="preserve"> </w:t>
      </w:r>
      <w:r w:rsidR="00BB1C71" w:rsidRPr="00366BB4">
        <w:rPr>
          <w:b/>
          <w:sz w:val="24"/>
          <w:szCs w:val="24"/>
        </w:rPr>
        <w:t xml:space="preserve"> </w:t>
      </w:r>
      <w:r w:rsidR="00081A8E" w:rsidRPr="00366BB4">
        <w:rPr>
          <w:b/>
          <w:sz w:val="24"/>
          <w:szCs w:val="24"/>
        </w:rPr>
        <w:t xml:space="preserve">Summarize revisions, additions, deletions, or alternate </w:t>
      </w:r>
      <w:r w:rsidR="006C7590" w:rsidRPr="00366BB4">
        <w:rPr>
          <w:b/>
          <w:sz w:val="24"/>
          <w:szCs w:val="24"/>
        </w:rPr>
        <w:t>delivery methods to courses and/or program</w:t>
      </w:r>
      <w:r w:rsidR="00110022" w:rsidRPr="00366BB4">
        <w:rPr>
          <w:b/>
          <w:sz w:val="24"/>
          <w:szCs w:val="24"/>
        </w:rPr>
        <w:t xml:space="preserve"> based </w:t>
      </w:r>
    </w:p>
    <w:p w:rsidR="00081A8E" w:rsidRPr="00366BB4" w:rsidRDefault="00BE061B" w:rsidP="00BE061B">
      <w:pPr>
        <w:spacing w:after="0" w:line="240" w:lineRule="auto"/>
        <w:rPr>
          <w:b/>
          <w:sz w:val="24"/>
          <w:szCs w:val="24"/>
        </w:rPr>
      </w:pPr>
      <w:r w:rsidRPr="00366BB4">
        <w:rPr>
          <w:b/>
          <w:sz w:val="24"/>
          <w:szCs w:val="24"/>
        </w:rPr>
        <w:t xml:space="preserve">            </w:t>
      </w:r>
      <w:r w:rsidR="00BB1C71" w:rsidRPr="00366BB4">
        <w:rPr>
          <w:b/>
          <w:sz w:val="24"/>
          <w:szCs w:val="24"/>
        </w:rPr>
        <w:t xml:space="preserve">  </w:t>
      </w:r>
      <w:proofErr w:type="gramStart"/>
      <w:r w:rsidR="00110022" w:rsidRPr="00366BB4">
        <w:rPr>
          <w:b/>
          <w:sz w:val="24"/>
          <w:szCs w:val="24"/>
        </w:rPr>
        <w:t>on</w:t>
      </w:r>
      <w:proofErr w:type="gramEnd"/>
      <w:r w:rsidR="00110022" w:rsidRPr="00366BB4">
        <w:rPr>
          <w:b/>
          <w:sz w:val="24"/>
          <w:szCs w:val="24"/>
        </w:rPr>
        <w:t xml:space="preserve"> </w:t>
      </w:r>
      <w:r w:rsidR="00BA22FE" w:rsidRPr="00366BB4">
        <w:rPr>
          <w:b/>
          <w:sz w:val="24"/>
          <w:szCs w:val="24"/>
        </w:rPr>
        <w:t>the last program review</w:t>
      </w:r>
      <w:r w:rsidR="006C7590" w:rsidRPr="00366BB4">
        <w:rPr>
          <w:b/>
          <w:sz w:val="24"/>
          <w:szCs w:val="24"/>
        </w:rPr>
        <w:t>.</w:t>
      </w:r>
    </w:p>
    <w:p w:rsidR="00BB1289" w:rsidRPr="00366BB4" w:rsidRDefault="00BB1289" w:rsidP="00BB1289">
      <w:pPr>
        <w:pStyle w:val="ListParagraph"/>
        <w:spacing w:after="0" w:line="240" w:lineRule="auto"/>
        <w:ind w:left="1440"/>
        <w:rPr>
          <w:b/>
          <w:sz w:val="24"/>
          <w:szCs w:val="24"/>
        </w:rPr>
      </w:pPr>
    </w:p>
    <w:p w:rsidR="00C32B0F" w:rsidRPr="00366BB4" w:rsidRDefault="00C26A11" w:rsidP="00A031CB">
      <w:pPr>
        <w:pStyle w:val="ListParagraph"/>
        <w:numPr>
          <w:ilvl w:val="0"/>
          <w:numId w:val="16"/>
        </w:numPr>
        <w:spacing w:after="0" w:line="240" w:lineRule="auto"/>
        <w:rPr>
          <w:sz w:val="24"/>
          <w:szCs w:val="24"/>
        </w:rPr>
      </w:pPr>
      <w:r w:rsidRPr="00366BB4">
        <w:rPr>
          <w:sz w:val="24"/>
          <w:szCs w:val="24"/>
        </w:rPr>
        <w:t>Close</w:t>
      </w:r>
      <w:r w:rsidR="00E73C5B" w:rsidRPr="00366BB4">
        <w:rPr>
          <w:sz w:val="24"/>
          <w:szCs w:val="24"/>
        </w:rPr>
        <w:t xml:space="preserve"> the Communication Arts degree</w:t>
      </w:r>
      <w:r w:rsidR="00BC0E01" w:rsidRPr="00366BB4">
        <w:rPr>
          <w:sz w:val="24"/>
          <w:szCs w:val="24"/>
        </w:rPr>
        <w:t xml:space="preserve">—do not allow students to declare as a major </w:t>
      </w:r>
    </w:p>
    <w:p w:rsidR="00BC0E01" w:rsidRPr="00366BB4" w:rsidRDefault="00BC0E01" w:rsidP="00BC0E01">
      <w:pPr>
        <w:pStyle w:val="ListParagraph"/>
        <w:numPr>
          <w:ilvl w:val="0"/>
          <w:numId w:val="16"/>
        </w:numPr>
        <w:spacing w:after="0" w:line="240" w:lineRule="auto"/>
        <w:rPr>
          <w:sz w:val="24"/>
          <w:szCs w:val="24"/>
        </w:rPr>
      </w:pPr>
      <w:r w:rsidRPr="00366BB4">
        <w:rPr>
          <w:sz w:val="24"/>
          <w:szCs w:val="24"/>
        </w:rPr>
        <w:t>Promote the Communication Studies degree</w:t>
      </w:r>
    </w:p>
    <w:p w:rsidR="00E73C5B" w:rsidRPr="00366BB4" w:rsidRDefault="00BB1C71" w:rsidP="00A031CB">
      <w:pPr>
        <w:pStyle w:val="ListParagraph"/>
        <w:numPr>
          <w:ilvl w:val="0"/>
          <w:numId w:val="16"/>
        </w:numPr>
        <w:spacing w:after="0" w:line="240" w:lineRule="auto"/>
        <w:rPr>
          <w:sz w:val="24"/>
          <w:szCs w:val="24"/>
        </w:rPr>
      </w:pPr>
      <w:r w:rsidRPr="00366BB4">
        <w:rPr>
          <w:sz w:val="24"/>
          <w:szCs w:val="24"/>
        </w:rPr>
        <w:t xml:space="preserve">Explore resurrecting </w:t>
      </w:r>
      <w:r w:rsidR="00E73C5B" w:rsidRPr="00366BB4">
        <w:rPr>
          <w:sz w:val="24"/>
          <w:szCs w:val="24"/>
        </w:rPr>
        <w:t xml:space="preserve"> the SPCH 100—ONLINE/HYBRID course</w:t>
      </w:r>
      <w:r w:rsidR="00BE061B" w:rsidRPr="00366BB4">
        <w:rPr>
          <w:sz w:val="24"/>
          <w:szCs w:val="24"/>
        </w:rPr>
        <w:t xml:space="preserve"> </w:t>
      </w:r>
    </w:p>
    <w:p w:rsidR="00E73C5B" w:rsidRPr="00366BB4" w:rsidRDefault="00E73C5B" w:rsidP="00A031CB">
      <w:pPr>
        <w:pStyle w:val="ListParagraph"/>
        <w:numPr>
          <w:ilvl w:val="0"/>
          <w:numId w:val="16"/>
        </w:numPr>
        <w:spacing w:after="0" w:line="240" w:lineRule="auto"/>
        <w:rPr>
          <w:sz w:val="24"/>
          <w:szCs w:val="24"/>
        </w:rPr>
      </w:pPr>
      <w:r w:rsidRPr="00366BB4">
        <w:rPr>
          <w:sz w:val="24"/>
          <w:szCs w:val="24"/>
        </w:rPr>
        <w:t>Develop a Communication CERTIFICATE—4</w:t>
      </w:r>
      <w:r w:rsidR="00081BA8" w:rsidRPr="00366BB4">
        <w:rPr>
          <w:sz w:val="24"/>
          <w:szCs w:val="24"/>
        </w:rPr>
        <w:t xml:space="preserve"> </w:t>
      </w:r>
      <w:r w:rsidRPr="00366BB4">
        <w:rPr>
          <w:sz w:val="24"/>
          <w:szCs w:val="24"/>
        </w:rPr>
        <w:t>classes: SPCH 100, 120, 130, 150</w:t>
      </w:r>
    </w:p>
    <w:p w:rsidR="00E73C5B" w:rsidRPr="00366BB4" w:rsidRDefault="00E73C5B" w:rsidP="00A031CB">
      <w:pPr>
        <w:pStyle w:val="ListParagraph"/>
        <w:numPr>
          <w:ilvl w:val="0"/>
          <w:numId w:val="16"/>
        </w:numPr>
        <w:spacing w:after="0" w:line="240" w:lineRule="auto"/>
        <w:rPr>
          <w:sz w:val="24"/>
          <w:szCs w:val="24"/>
        </w:rPr>
      </w:pPr>
      <w:r w:rsidRPr="00366BB4">
        <w:rPr>
          <w:sz w:val="24"/>
          <w:szCs w:val="24"/>
        </w:rPr>
        <w:t>Ensure that ALL instructors teach to the COURSE outline of Record</w:t>
      </w:r>
    </w:p>
    <w:p w:rsidR="00C521EC" w:rsidRPr="00366BB4" w:rsidRDefault="00C521EC" w:rsidP="00271A0B">
      <w:pPr>
        <w:spacing w:after="0" w:line="240" w:lineRule="auto"/>
        <w:ind w:left="1440"/>
        <w:rPr>
          <w:b/>
          <w:sz w:val="24"/>
          <w:szCs w:val="24"/>
        </w:rPr>
      </w:pPr>
    </w:p>
    <w:p w:rsidR="006C7590" w:rsidRPr="00366BB4" w:rsidRDefault="006C7590" w:rsidP="00BE061B">
      <w:pPr>
        <w:pStyle w:val="ListParagraph"/>
        <w:numPr>
          <w:ilvl w:val="0"/>
          <w:numId w:val="23"/>
        </w:numPr>
        <w:spacing w:after="0" w:line="240" w:lineRule="auto"/>
        <w:rPr>
          <w:b/>
          <w:sz w:val="24"/>
          <w:szCs w:val="24"/>
        </w:rPr>
      </w:pPr>
      <w:r w:rsidRPr="00366BB4">
        <w:rPr>
          <w:b/>
          <w:sz w:val="24"/>
          <w:szCs w:val="24"/>
        </w:rPr>
        <w:t>Evaluate the program</w:t>
      </w:r>
      <w:r w:rsidR="004111B8" w:rsidRPr="00366BB4">
        <w:rPr>
          <w:b/>
          <w:sz w:val="24"/>
          <w:szCs w:val="24"/>
        </w:rPr>
        <w:t>’</w:t>
      </w:r>
      <w:r w:rsidRPr="00366BB4">
        <w:rPr>
          <w:b/>
          <w:sz w:val="24"/>
          <w:szCs w:val="24"/>
        </w:rPr>
        <w:t xml:space="preserve">s viability by addressing </w:t>
      </w:r>
      <w:r w:rsidR="004111B8" w:rsidRPr="00366BB4">
        <w:rPr>
          <w:b/>
          <w:sz w:val="24"/>
          <w:szCs w:val="24"/>
        </w:rPr>
        <w:t xml:space="preserve">program completion, </w:t>
      </w:r>
      <w:r w:rsidRPr="00366BB4">
        <w:rPr>
          <w:b/>
          <w:sz w:val="24"/>
          <w:szCs w:val="24"/>
        </w:rPr>
        <w:t xml:space="preserve">size (FTES), projections (growing/stable/declining), </w:t>
      </w:r>
      <w:r w:rsidR="00A2467D" w:rsidRPr="00366BB4">
        <w:rPr>
          <w:b/>
          <w:sz w:val="24"/>
          <w:szCs w:val="24"/>
        </w:rPr>
        <w:t xml:space="preserve">and </w:t>
      </w:r>
      <w:r w:rsidRPr="00366BB4">
        <w:rPr>
          <w:b/>
          <w:sz w:val="24"/>
          <w:szCs w:val="24"/>
        </w:rPr>
        <w:t>quality of outcomes</w:t>
      </w:r>
      <w:r w:rsidR="00A2467D" w:rsidRPr="00366BB4">
        <w:rPr>
          <w:b/>
          <w:sz w:val="24"/>
          <w:szCs w:val="24"/>
        </w:rPr>
        <w:t>. For</w:t>
      </w:r>
      <w:r w:rsidRPr="00366BB4">
        <w:rPr>
          <w:b/>
          <w:sz w:val="24"/>
          <w:szCs w:val="24"/>
        </w:rPr>
        <w:t xml:space="preserve"> CTE programs</w:t>
      </w:r>
      <w:r w:rsidR="00A2467D" w:rsidRPr="00366BB4">
        <w:rPr>
          <w:b/>
          <w:sz w:val="24"/>
          <w:szCs w:val="24"/>
        </w:rPr>
        <w:t>,</w:t>
      </w:r>
      <w:r w:rsidRPr="00366BB4">
        <w:rPr>
          <w:b/>
          <w:sz w:val="24"/>
          <w:szCs w:val="24"/>
        </w:rPr>
        <w:t xml:space="preserve"> </w:t>
      </w:r>
      <w:r w:rsidR="00A2467D" w:rsidRPr="00366BB4">
        <w:rPr>
          <w:b/>
          <w:sz w:val="24"/>
          <w:szCs w:val="24"/>
        </w:rPr>
        <w:t xml:space="preserve">also include </w:t>
      </w:r>
      <w:r w:rsidRPr="00366BB4">
        <w:rPr>
          <w:b/>
          <w:sz w:val="24"/>
          <w:szCs w:val="24"/>
        </w:rPr>
        <w:t>labor market projections</w:t>
      </w:r>
      <w:r w:rsidR="00BA22FE" w:rsidRPr="00366BB4">
        <w:rPr>
          <w:b/>
          <w:sz w:val="24"/>
          <w:szCs w:val="24"/>
        </w:rPr>
        <w:t>, placement, and performance on external testing/exams (i.e. ASE, NABCEP)</w:t>
      </w:r>
      <w:r w:rsidRPr="00366BB4">
        <w:rPr>
          <w:b/>
          <w:sz w:val="24"/>
          <w:szCs w:val="24"/>
        </w:rPr>
        <w:t xml:space="preserve"> and </w:t>
      </w:r>
      <w:r w:rsidR="00110022" w:rsidRPr="00366BB4">
        <w:rPr>
          <w:b/>
          <w:sz w:val="24"/>
          <w:szCs w:val="24"/>
        </w:rPr>
        <w:t>industry-recognized credentials, placement, and performance on external testing or exams (NCLEX, ASC, NAP).</w:t>
      </w:r>
    </w:p>
    <w:p w:rsidR="00D4069C" w:rsidRPr="00BD3A1D" w:rsidRDefault="00D4069C" w:rsidP="006D4F29">
      <w:pPr>
        <w:spacing w:after="0" w:line="240" w:lineRule="auto"/>
        <w:ind w:left="1440"/>
        <w:rPr>
          <w:sz w:val="24"/>
          <w:szCs w:val="24"/>
        </w:rPr>
      </w:pPr>
    </w:p>
    <w:p w:rsidR="00E73C5B" w:rsidRPr="00BD3A1D" w:rsidRDefault="00EB6339" w:rsidP="00D4069C">
      <w:pPr>
        <w:pStyle w:val="ListParagraph"/>
        <w:numPr>
          <w:ilvl w:val="0"/>
          <w:numId w:val="19"/>
        </w:numPr>
        <w:spacing w:after="0" w:line="240" w:lineRule="auto"/>
        <w:rPr>
          <w:sz w:val="24"/>
          <w:szCs w:val="24"/>
        </w:rPr>
      </w:pPr>
      <w:r w:rsidRPr="00BD3A1D">
        <w:rPr>
          <w:sz w:val="24"/>
          <w:szCs w:val="24"/>
        </w:rPr>
        <w:t>Currently, AA-T students would have to attend IVC for several years just to be able to take all of the course</w:t>
      </w:r>
      <w:r w:rsidR="00D4069C" w:rsidRPr="00BD3A1D">
        <w:rPr>
          <w:sz w:val="24"/>
          <w:szCs w:val="24"/>
        </w:rPr>
        <w:t>s required for completion.</w:t>
      </w:r>
    </w:p>
    <w:p w:rsidR="00D4069C" w:rsidRDefault="00D4069C" w:rsidP="00D4069C">
      <w:pPr>
        <w:pStyle w:val="ListParagraph"/>
        <w:numPr>
          <w:ilvl w:val="0"/>
          <w:numId w:val="19"/>
        </w:numPr>
        <w:spacing w:after="0" w:line="240" w:lineRule="auto"/>
        <w:rPr>
          <w:sz w:val="24"/>
          <w:szCs w:val="24"/>
        </w:rPr>
      </w:pPr>
      <w:r w:rsidRPr="00BD3A1D">
        <w:rPr>
          <w:sz w:val="24"/>
          <w:szCs w:val="24"/>
        </w:rPr>
        <w:t>In spite of the limitations placed on the students, the major is growing.</w:t>
      </w:r>
    </w:p>
    <w:p w:rsidR="00BD3A1D" w:rsidRDefault="00BD3A1D" w:rsidP="00D4069C">
      <w:pPr>
        <w:pStyle w:val="ListParagraph"/>
        <w:numPr>
          <w:ilvl w:val="0"/>
          <w:numId w:val="19"/>
        </w:numPr>
        <w:spacing w:after="0" w:line="240" w:lineRule="auto"/>
        <w:rPr>
          <w:sz w:val="24"/>
          <w:szCs w:val="24"/>
        </w:rPr>
      </w:pPr>
      <w:r>
        <w:rPr>
          <w:sz w:val="24"/>
          <w:szCs w:val="24"/>
        </w:rPr>
        <w:t xml:space="preserve">The student demand for better course selection is also growing. </w:t>
      </w:r>
    </w:p>
    <w:p w:rsidR="002D23BC" w:rsidRDefault="00BB1C71" w:rsidP="00D4069C">
      <w:pPr>
        <w:pStyle w:val="ListParagraph"/>
        <w:numPr>
          <w:ilvl w:val="0"/>
          <w:numId w:val="19"/>
        </w:numPr>
        <w:spacing w:after="0" w:line="240" w:lineRule="auto"/>
        <w:rPr>
          <w:sz w:val="24"/>
          <w:szCs w:val="24"/>
        </w:rPr>
      </w:pPr>
      <w:r>
        <w:rPr>
          <w:sz w:val="24"/>
          <w:szCs w:val="24"/>
        </w:rPr>
        <w:t>Closely align course offerings to the Program Pathways grid.</w:t>
      </w:r>
      <w:r w:rsidR="002D23BC">
        <w:rPr>
          <w:sz w:val="24"/>
          <w:szCs w:val="24"/>
        </w:rPr>
        <w:t xml:space="preserve"> </w:t>
      </w:r>
    </w:p>
    <w:p w:rsidR="002D23BC" w:rsidRPr="002D23BC" w:rsidRDefault="002D23BC" w:rsidP="002D23BC">
      <w:pPr>
        <w:spacing w:after="0" w:line="240" w:lineRule="auto"/>
        <w:rPr>
          <w:sz w:val="24"/>
          <w:szCs w:val="24"/>
        </w:rPr>
      </w:pPr>
    </w:p>
    <w:p w:rsidR="00AE5C40" w:rsidRDefault="00AE5C40" w:rsidP="006D4F29">
      <w:pPr>
        <w:spacing w:after="0" w:line="240" w:lineRule="auto"/>
        <w:ind w:left="1440"/>
        <w:rPr>
          <w:sz w:val="24"/>
          <w:szCs w:val="24"/>
        </w:rPr>
      </w:pPr>
      <w:r>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p>
          <w:p w:rsidR="005707F9" w:rsidRPr="005707F9" w:rsidRDefault="000241CF" w:rsidP="00BD3A1D">
            <w:pPr>
              <w:rPr>
                <w:sz w:val="24"/>
                <w:szCs w:val="24"/>
              </w:rPr>
            </w:pPr>
            <w:r>
              <w:rPr>
                <w:sz w:val="24"/>
                <w:szCs w:val="24"/>
              </w:rPr>
              <w:t xml:space="preserve">Match the Communications Studies program to demand among the student body at IVC. </w:t>
            </w:r>
          </w:p>
        </w:tc>
        <w:tc>
          <w:tcPr>
            <w:tcW w:w="1980" w:type="dxa"/>
            <w:vMerge w:val="restart"/>
            <w:tcBorders>
              <w:top w:val="single" w:sz="4" w:space="0" w:color="auto"/>
              <w:left w:val="dotted" w:sz="4" w:space="0" w:color="auto"/>
              <w:right w:val="single" w:sz="4" w:space="0" w:color="auto"/>
            </w:tcBorders>
          </w:tcPr>
          <w:p w:rsidR="003B17D4" w:rsidRPr="003B17D4" w:rsidRDefault="00C148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C148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C1481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FA1DFA" w:rsidP="00C14810">
            <w:pPr>
              <w:jc w:val="center"/>
              <w:rPr>
                <w:sz w:val="28"/>
                <w:szCs w:val="28"/>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p>
          <w:p w:rsidR="005707F9" w:rsidRPr="005707F9" w:rsidRDefault="00081BA8" w:rsidP="00EB6339">
            <w:pPr>
              <w:rPr>
                <w:sz w:val="24"/>
                <w:szCs w:val="24"/>
              </w:rPr>
            </w:pPr>
            <w:r>
              <w:rPr>
                <w:sz w:val="24"/>
                <w:szCs w:val="24"/>
              </w:rPr>
              <w:t>To</w:t>
            </w:r>
            <w:r w:rsidR="00916EC9">
              <w:rPr>
                <w:sz w:val="24"/>
                <w:szCs w:val="24"/>
              </w:rPr>
              <w:t xml:space="preserve"> hire adequate number of full time instructors who can teach all degree transfer courses </w:t>
            </w:r>
            <w:r w:rsidR="00BC0E01">
              <w:rPr>
                <w:sz w:val="24"/>
                <w:szCs w:val="24"/>
              </w:rPr>
              <w:t>–</w:t>
            </w:r>
            <w:r>
              <w:rPr>
                <w:sz w:val="24"/>
                <w:szCs w:val="24"/>
              </w:rPr>
              <w:t xml:space="preserve"> </w:t>
            </w:r>
            <w:r w:rsidR="00916EC9">
              <w:rPr>
                <w:sz w:val="24"/>
                <w:szCs w:val="24"/>
              </w:rPr>
              <w:t>thereby</w:t>
            </w:r>
            <w:r w:rsidR="00BC0E01">
              <w:rPr>
                <w:sz w:val="24"/>
                <w:szCs w:val="24"/>
              </w:rPr>
              <w:t>,</w:t>
            </w:r>
            <w:r w:rsidR="00916EC9">
              <w:rPr>
                <w:sz w:val="24"/>
                <w:szCs w:val="24"/>
              </w:rPr>
              <w:t xml:space="preserve"> giving speech majors </w:t>
            </w:r>
            <w:r>
              <w:rPr>
                <w:sz w:val="24"/>
                <w:szCs w:val="24"/>
              </w:rPr>
              <w:t xml:space="preserve">an opportunity to </w:t>
            </w:r>
            <w:r w:rsidR="00916EC9">
              <w:rPr>
                <w:sz w:val="24"/>
                <w:szCs w:val="24"/>
              </w:rPr>
              <w:t>take the necessary courses</w:t>
            </w:r>
            <w:r>
              <w:rPr>
                <w:sz w:val="24"/>
                <w:szCs w:val="24"/>
              </w:rPr>
              <w:t xml:space="preserve"> within a 2-year</w:t>
            </w:r>
            <w:r w:rsidR="00916EC9">
              <w:rPr>
                <w:sz w:val="24"/>
                <w:szCs w:val="24"/>
              </w:rPr>
              <w:t xml:space="preserve"> graduation</w:t>
            </w:r>
            <w:r>
              <w:rPr>
                <w:sz w:val="24"/>
                <w:szCs w:val="24"/>
              </w:rPr>
              <w:t xml:space="preserve"> time </w:t>
            </w:r>
            <w:r w:rsidR="00916EC9">
              <w:rPr>
                <w:sz w:val="24"/>
                <w:szCs w:val="24"/>
              </w:rPr>
              <w:t>line</w:t>
            </w:r>
            <w:r w:rsidR="00BC0E01">
              <w:rPr>
                <w:sz w:val="24"/>
                <w:szCs w:val="24"/>
              </w:rPr>
              <w:t xml:space="preserve"> and to be equally yoked with other REQUIRED for TRANSFER disciplines</w:t>
            </w:r>
            <w:r w:rsidR="00916EC9">
              <w:rPr>
                <w:sz w:val="24"/>
                <w:szCs w:val="24"/>
              </w:rPr>
              <w:t>.</w:t>
            </w: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p>
          <w:p w:rsidR="005707F9" w:rsidRPr="005707F9" w:rsidRDefault="00916EC9" w:rsidP="00071737">
            <w:pPr>
              <w:rPr>
                <w:sz w:val="24"/>
                <w:szCs w:val="24"/>
              </w:rPr>
            </w:pPr>
            <w:r>
              <w:rPr>
                <w:sz w:val="24"/>
                <w:szCs w:val="24"/>
              </w:rPr>
              <w:t>Hire more instructors and add more major courses to the schedule</w:t>
            </w:r>
            <w:r w:rsidR="00BC0E01">
              <w:rPr>
                <w:sz w:val="24"/>
                <w:szCs w:val="24"/>
              </w:rPr>
              <w:t>. This would do two things—1) enable student</w:t>
            </w:r>
            <w:r w:rsidR="00071737">
              <w:rPr>
                <w:sz w:val="24"/>
                <w:szCs w:val="24"/>
              </w:rPr>
              <w:t xml:space="preserve"> success and eliminate negative image of Speech instructors. </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p>
          <w:p w:rsidR="005707F9" w:rsidRPr="005707F9" w:rsidRDefault="00392BE5" w:rsidP="00CF1504">
            <w:pPr>
              <w:rPr>
                <w:sz w:val="24"/>
                <w:szCs w:val="24"/>
              </w:rPr>
            </w:pPr>
            <w:r>
              <w:rPr>
                <w:sz w:val="24"/>
                <w:szCs w:val="24"/>
              </w:rPr>
              <w:t>2014-2020</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1" w:name="Check1"/>
            <w:r w:rsidRPr="005707F9">
              <w:rPr>
                <w:sz w:val="24"/>
                <w:szCs w:val="24"/>
              </w:rPr>
              <w:instrText xml:space="preserve"> FORMCHECKBOX </w:instrText>
            </w:r>
            <w:r w:rsidRPr="005707F9">
              <w:rPr>
                <w:sz w:val="24"/>
                <w:szCs w:val="24"/>
              </w:rPr>
            </w:r>
            <w:r w:rsidRPr="005707F9">
              <w:rPr>
                <w:sz w:val="24"/>
                <w:szCs w:val="24"/>
              </w:rPr>
              <w:fldChar w:fldCharType="end"/>
            </w:r>
            <w:bookmarkEnd w:id="1"/>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BD3A1D" w:rsidP="005707F9">
            <w:pPr>
              <w:rPr>
                <w:sz w:val="24"/>
                <w:szCs w:val="24"/>
              </w:rPr>
            </w:pPr>
            <w:r>
              <w:rPr>
                <w:sz w:val="24"/>
                <w:szCs w:val="24"/>
              </w:rPr>
              <w:fldChar w:fldCharType="begin">
                <w:ffData>
                  <w:name w:val="Check2"/>
                  <w:enabled/>
                  <w:calcOnExit w:val="0"/>
                  <w:checkBox>
                    <w:sizeAuto/>
                    <w:default w:val="1"/>
                  </w:checkBox>
                </w:ffData>
              </w:fldChar>
            </w:r>
            <w:bookmarkStart w:id="2" w:name="Check2"/>
            <w:r>
              <w:rPr>
                <w:sz w:val="24"/>
                <w:szCs w:val="24"/>
              </w:rPr>
              <w:instrText xml:space="preserve"> FORMCHECKBOX </w:instrText>
            </w:r>
            <w:r>
              <w:rPr>
                <w:sz w:val="24"/>
                <w:szCs w:val="24"/>
              </w:rPr>
            </w:r>
            <w:r>
              <w:rPr>
                <w:sz w:val="24"/>
                <w:szCs w:val="24"/>
              </w:rPr>
              <w:fldChar w:fldCharType="end"/>
            </w:r>
            <w:bookmarkEnd w:id="2"/>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5" w:name="Check4"/>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BB1C71"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BD3A1D" w:rsidRDefault="00BD3A1D" w:rsidP="00BD3A1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BD3A1D">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0241CF" w:rsidP="00C14810">
            <w:pPr>
              <w:jc w:val="center"/>
              <w:rPr>
                <w:sz w:val="24"/>
                <w:szCs w:val="24"/>
              </w:rPr>
            </w:pPr>
            <w:r>
              <w:rPr>
                <w:sz w:val="24"/>
                <w:szCs w:val="24"/>
              </w:rPr>
              <w:t>$80,000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D3A1D" w:rsidRDefault="00D001FF" w:rsidP="004A2B92">
            <w:pPr>
              <w:rPr>
                <w:sz w:val="24"/>
                <w:szCs w:val="24"/>
              </w:rPr>
            </w:pPr>
            <w:r w:rsidRPr="00B30971">
              <w:rPr>
                <w:b/>
                <w:sz w:val="24"/>
                <w:szCs w:val="24"/>
              </w:rPr>
              <w:lastRenderedPageBreak/>
              <w:t>Identify Goal:</w:t>
            </w:r>
            <w:r w:rsidRPr="00B30971">
              <w:rPr>
                <w:sz w:val="24"/>
                <w:szCs w:val="24"/>
              </w:rPr>
              <w:t xml:space="preserve"> </w:t>
            </w:r>
            <w:r w:rsidR="00693DE2">
              <w:rPr>
                <w:sz w:val="24"/>
                <w:szCs w:val="24"/>
              </w:rPr>
              <w:t xml:space="preserve"> </w:t>
            </w:r>
            <w:r w:rsidR="00FA1DFA">
              <w:rPr>
                <w:sz w:val="24"/>
                <w:szCs w:val="24"/>
              </w:rPr>
              <w:t xml:space="preserve">Provide more effective instructional ratios in Speech classes. </w:t>
            </w:r>
          </w:p>
          <w:p w:rsidR="00A031CB" w:rsidRPr="00A031CB" w:rsidRDefault="00A031CB" w:rsidP="004A2B92">
            <w:pPr>
              <w:rPr>
                <w:b/>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FA1DF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13671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13671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FA1DFA" w:rsidP="0013671D">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BB1C71">
              <w:rPr>
                <w:sz w:val="24"/>
                <w:szCs w:val="24"/>
              </w:rPr>
              <w:t xml:space="preserve"> </w:t>
            </w:r>
            <w:r w:rsidR="00FA1DFA">
              <w:rPr>
                <w:sz w:val="24"/>
                <w:szCs w:val="24"/>
              </w:rPr>
              <w:t>Reduce the class size for Speech from 28-25</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FA1DFA">
              <w:rPr>
                <w:sz w:val="24"/>
                <w:szCs w:val="24"/>
              </w:rPr>
              <w:t xml:space="preserve">WLSC Coordinator/Chair and Speech instructors present arguments to appropriate Participatory Governance bodies, including Academic Senate, Curriculum Committee, and College Council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071737">
              <w:rPr>
                <w:sz w:val="24"/>
                <w:szCs w:val="24"/>
              </w:rPr>
              <w:t>Effective Fall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BA0D7F">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BA0D7F">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BA0D7F">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BA0D7F">
            <w:pPr>
              <w:jc w:val="center"/>
              <w:rPr>
                <w:b/>
                <w:sz w:val="24"/>
                <w:szCs w:val="24"/>
              </w:rPr>
            </w:pPr>
            <w:r w:rsidRPr="00455861">
              <w:rPr>
                <w:b/>
                <w:sz w:val="24"/>
                <w:szCs w:val="24"/>
              </w:rPr>
              <w:t>RESOURCE PLAN</w:t>
            </w:r>
          </w:p>
          <w:p w:rsidR="006854CC" w:rsidRPr="00455861" w:rsidRDefault="006854CC" w:rsidP="00BA0D7F">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BA0D7F">
            <w:pPr>
              <w:jc w:val="center"/>
              <w:rPr>
                <w:b/>
                <w:sz w:val="24"/>
                <w:szCs w:val="24"/>
              </w:rPr>
            </w:pPr>
            <w:r w:rsidRPr="00455861">
              <w:rPr>
                <w:b/>
                <w:sz w:val="24"/>
                <w:szCs w:val="24"/>
              </w:rPr>
              <w:t>BUDGET REQUEST</w:t>
            </w:r>
          </w:p>
        </w:tc>
      </w:tr>
      <w:tr w:rsidR="006854CC" w:rsidTr="00BA0D7F">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BA0D7F">
            <w:pPr>
              <w:rPr>
                <w:sz w:val="24"/>
                <w:szCs w:val="24"/>
              </w:rPr>
            </w:pPr>
          </w:p>
          <w:p w:rsidR="006854CC" w:rsidRDefault="006854CC" w:rsidP="00BA0D7F">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BA0D7F">
            <w:pPr>
              <w:rPr>
                <w:sz w:val="24"/>
                <w:szCs w:val="24"/>
              </w:rPr>
            </w:pPr>
          </w:p>
          <w:p w:rsidR="006854CC" w:rsidRPr="005707F9" w:rsidRDefault="0013671D" w:rsidP="00BA0D7F">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BA0D7F">
            <w:pPr>
              <w:rPr>
                <w:sz w:val="24"/>
                <w:szCs w:val="24"/>
              </w:rPr>
            </w:pPr>
          </w:p>
          <w:p w:rsidR="006854CC" w:rsidRDefault="006854CC"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BB1C71">
            <w:pPr>
              <w:rPr>
                <w:sz w:val="24"/>
                <w:szCs w:val="24"/>
              </w:rPr>
            </w:pPr>
            <w:r w:rsidRPr="005707F9">
              <w:rPr>
                <w:sz w:val="24"/>
                <w:szCs w:val="24"/>
              </w:rPr>
              <w:t xml:space="preserve">      </w:t>
            </w:r>
            <w:r>
              <w:rPr>
                <w:sz w:val="24"/>
                <w:szCs w:val="24"/>
              </w:rPr>
              <w:t xml:space="preserve"> </w:t>
            </w:r>
            <w:r w:rsidRPr="005707F9">
              <w:rPr>
                <w:sz w:val="24"/>
                <w:szCs w:val="24"/>
              </w:rPr>
              <w:t xml:space="preserve">Specify: </w:t>
            </w:r>
          </w:p>
        </w:tc>
        <w:tc>
          <w:tcPr>
            <w:tcW w:w="2610" w:type="dxa"/>
            <w:tcBorders>
              <w:left w:val="single" w:sz="4" w:space="0" w:color="auto"/>
              <w:bottom w:val="single" w:sz="4" w:space="0" w:color="auto"/>
            </w:tcBorders>
          </w:tcPr>
          <w:p w:rsidR="006854CC" w:rsidRPr="005707F9" w:rsidRDefault="006854CC" w:rsidP="00BA0D7F">
            <w:pPr>
              <w:rPr>
                <w:sz w:val="24"/>
                <w:szCs w:val="24"/>
              </w:rPr>
            </w:pPr>
          </w:p>
          <w:p w:rsidR="006854CC" w:rsidRPr="005707F9" w:rsidRDefault="006854CC" w:rsidP="00BA0D7F">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BB1C71" w:rsidP="00BA0D7F">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EC1F87" w:rsidRDefault="00EC1F87" w:rsidP="00EC1F87">
            <w:pPr>
              <w:rPr>
                <w:sz w:val="24"/>
                <w:szCs w:val="24"/>
              </w:rPr>
            </w:pPr>
          </w:p>
          <w:p w:rsidR="006854CC" w:rsidRPr="005707F9" w:rsidRDefault="00C26A11" w:rsidP="00C14810">
            <w:pPr>
              <w:jc w:val="center"/>
              <w:rPr>
                <w:sz w:val="24"/>
                <w:szCs w:val="24"/>
              </w:rPr>
            </w:pPr>
            <w:r>
              <w:rPr>
                <w:sz w:val="24"/>
                <w:szCs w:val="24"/>
                <w:u w:val="single"/>
              </w:rPr>
              <w:t>loss of extra student-FTES</w:t>
            </w:r>
          </w:p>
        </w:tc>
      </w:tr>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F84054" w:rsidP="004A2B92">
            <w:pPr>
              <w:jc w:val="center"/>
              <w:rPr>
                <w:b/>
                <w:sz w:val="40"/>
                <w:szCs w:val="40"/>
              </w:rPr>
            </w:pPr>
            <w:r>
              <w:br w:type="page"/>
            </w:r>
            <w:r w:rsidR="00D001FF" w:rsidRPr="00D001FF">
              <w:rPr>
                <w:b/>
                <w:sz w:val="40"/>
                <w:szCs w:val="40"/>
              </w:rPr>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p>
          <w:p w:rsidR="00D001FF" w:rsidRPr="00B30971" w:rsidRDefault="008400B5" w:rsidP="008400B5">
            <w:pPr>
              <w:rPr>
                <w:sz w:val="24"/>
                <w:szCs w:val="24"/>
              </w:rPr>
            </w:pPr>
            <w:r>
              <w:rPr>
                <w:sz w:val="24"/>
                <w:szCs w:val="24"/>
              </w:rPr>
              <w:t>Provide Speech students incentive to master Speech Communication skills.</w:t>
            </w:r>
          </w:p>
        </w:tc>
        <w:tc>
          <w:tcPr>
            <w:tcW w:w="1980" w:type="dxa"/>
            <w:vMerge w:val="restart"/>
            <w:tcBorders>
              <w:top w:val="single" w:sz="4" w:space="0" w:color="auto"/>
              <w:left w:val="dotted" w:sz="4" w:space="0" w:color="auto"/>
              <w:right w:val="single" w:sz="4" w:space="0" w:color="auto"/>
            </w:tcBorders>
          </w:tcPr>
          <w:p w:rsidR="003B17D4" w:rsidRPr="003B17D4" w:rsidRDefault="00BB1C7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13671D"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FA1DFA" w:rsidP="003B17D4">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FA1DFA" w:rsidP="003B17D4">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576ACC" w:rsidP="004A2B92">
            <w:pPr>
              <w:rPr>
                <w:sz w:val="24"/>
                <w:szCs w:val="24"/>
              </w:rPr>
            </w:pPr>
            <w:r w:rsidRPr="00576ACC">
              <w:rPr>
                <w:b/>
                <w:sz w:val="24"/>
                <w:szCs w:val="24"/>
              </w:rPr>
              <w:t>Objective:</w:t>
            </w:r>
            <w:r w:rsidRPr="00576ACC">
              <w:rPr>
                <w:sz w:val="24"/>
                <w:szCs w:val="24"/>
              </w:rPr>
              <w:t xml:space="preserve"> To </w:t>
            </w:r>
            <w:r w:rsidR="00624BBC">
              <w:rPr>
                <w:sz w:val="24"/>
                <w:szCs w:val="24"/>
              </w:rPr>
              <w:t>create and offer a Speech Certificate</w:t>
            </w:r>
            <w:r w:rsidRPr="00576ACC">
              <w:rPr>
                <w:sz w:val="24"/>
                <w:szCs w:val="24"/>
              </w:rPr>
              <w:t xml:space="preserve"> </w:t>
            </w:r>
            <w:r w:rsidR="00624BBC">
              <w:rPr>
                <w:sz w:val="24"/>
                <w:szCs w:val="24"/>
              </w:rPr>
              <w:t>for students which will be comprised of the following:</w:t>
            </w:r>
          </w:p>
          <w:p w:rsidR="00624BBC" w:rsidRDefault="00624BBC" w:rsidP="00624BBC">
            <w:pPr>
              <w:pStyle w:val="ListParagraph"/>
              <w:numPr>
                <w:ilvl w:val="0"/>
                <w:numId w:val="20"/>
              </w:numPr>
              <w:rPr>
                <w:sz w:val="24"/>
                <w:szCs w:val="24"/>
              </w:rPr>
            </w:pPr>
            <w:r>
              <w:rPr>
                <w:sz w:val="24"/>
                <w:szCs w:val="24"/>
              </w:rPr>
              <w:t>SPCH 100-Oral Communication</w:t>
            </w:r>
          </w:p>
          <w:p w:rsidR="00624BBC" w:rsidRDefault="00624BBC" w:rsidP="00624BBC">
            <w:pPr>
              <w:pStyle w:val="ListParagraph"/>
              <w:numPr>
                <w:ilvl w:val="0"/>
                <w:numId w:val="20"/>
              </w:numPr>
              <w:rPr>
                <w:sz w:val="24"/>
                <w:szCs w:val="24"/>
              </w:rPr>
            </w:pPr>
            <w:r>
              <w:rPr>
                <w:sz w:val="24"/>
                <w:szCs w:val="24"/>
              </w:rPr>
              <w:t>SPCH 120-Interpersonal Communication</w:t>
            </w:r>
          </w:p>
          <w:p w:rsidR="00624BBC" w:rsidRDefault="00624BBC" w:rsidP="00624BBC">
            <w:pPr>
              <w:pStyle w:val="ListParagraph"/>
              <w:numPr>
                <w:ilvl w:val="0"/>
                <w:numId w:val="20"/>
              </w:numPr>
              <w:rPr>
                <w:sz w:val="24"/>
                <w:szCs w:val="24"/>
              </w:rPr>
            </w:pPr>
            <w:r>
              <w:rPr>
                <w:sz w:val="24"/>
                <w:szCs w:val="24"/>
              </w:rPr>
              <w:t>SPCH 130-Small Group Communication</w:t>
            </w:r>
          </w:p>
          <w:p w:rsidR="00624BBC" w:rsidRPr="00624BBC" w:rsidRDefault="00624BBC" w:rsidP="00624BBC">
            <w:pPr>
              <w:pStyle w:val="ListParagraph"/>
              <w:numPr>
                <w:ilvl w:val="0"/>
                <w:numId w:val="20"/>
              </w:numPr>
              <w:rPr>
                <w:sz w:val="24"/>
                <w:szCs w:val="24"/>
              </w:rPr>
            </w:pPr>
            <w:r>
              <w:rPr>
                <w:sz w:val="24"/>
                <w:szCs w:val="24"/>
              </w:rPr>
              <w:t>SPCH 150-Intercultural Communication</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8400B5">
            <w:pPr>
              <w:rPr>
                <w:sz w:val="24"/>
                <w:szCs w:val="24"/>
              </w:rPr>
            </w:pPr>
            <w:r w:rsidRPr="00B30971">
              <w:rPr>
                <w:b/>
                <w:sz w:val="24"/>
                <w:szCs w:val="24"/>
              </w:rPr>
              <w:t>Task(s):</w:t>
            </w:r>
            <w:r w:rsidRPr="00B30971">
              <w:rPr>
                <w:sz w:val="24"/>
                <w:szCs w:val="24"/>
              </w:rPr>
              <w:t xml:space="preserve"> </w:t>
            </w:r>
            <w:r w:rsidR="008400B5">
              <w:rPr>
                <w:sz w:val="24"/>
                <w:szCs w:val="24"/>
              </w:rPr>
              <w:t>WLSC Coordinator/Chair and Speech instructors present arguments to Curriculum Committee.</w:t>
            </w: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624BBC">
              <w:rPr>
                <w:sz w:val="24"/>
                <w:szCs w:val="24"/>
              </w:rPr>
              <w:t xml:space="preserve">Develop the Certificate </w:t>
            </w:r>
            <w:r w:rsidR="00576ACC">
              <w:rPr>
                <w:sz w:val="24"/>
                <w:szCs w:val="24"/>
              </w:rPr>
              <w:t>Fall 2014</w:t>
            </w:r>
            <w:r w:rsidR="00624BBC">
              <w:rPr>
                <w:sz w:val="24"/>
                <w:szCs w:val="24"/>
              </w:rPr>
              <w:t xml:space="preserve"> </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BA0D7F">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BA0D7F">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BA0D7F">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BA0D7F">
            <w:pPr>
              <w:jc w:val="center"/>
              <w:rPr>
                <w:b/>
                <w:sz w:val="24"/>
                <w:szCs w:val="24"/>
              </w:rPr>
            </w:pPr>
            <w:r w:rsidRPr="00455861">
              <w:rPr>
                <w:b/>
                <w:sz w:val="24"/>
                <w:szCs w:val="24"/>
              </w:rPr>
              <w:t>RESOURCE PLAN</w:t>
            </w:r>
          </w:p>
          <w:p w:rsidR="00F84054" w:rsidRPr="00455861" w:rsidRDefault="00F84054" w:rsidP="00BA0D7F">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BA0D7F">
            <w:pPr>
              <w:jc w:val="center"/>
              <w:rPr>
                <w:b/>
                <w:sz w:val="24"/>
                <w:szCs w:val="24"/>
              </w:rPr>
            </w:pPr>
            <w:r w:rsidRPr="00455861">
              <w:rPr>
                <w:b/>
                <w:sz w:val="24"/>
                <w:szCs w:val="24"/>
              </w:rPr>
              <w:t>BUDGET REQUEST</w:t>
            </w:r>
          </w:p>
        </w:tc>
      </w:tr>
      <w:tr w:rsidR="00F84054" w:rsidTr="00BA0D7F">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BA0D7F">
            <w:pPr>
              <w:rPr>
                <w:sz w:val="24"/>
                <w:szCs w:val="24"/>
              </w:rPr>
            </w:pPr>
          </w:p>
          <w:p w:rsidR="00F84054" w:rsidRDefault="00F84054" w:rsidP="00BA0D7F">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BA0D7F">
            <w:pPr>
              <w:rPr>
                <w:sz w:val="24"/>
                <w:szCs w:val="24"/>
              </w:rPr>
            </w:pPr>
          </w:p>
          <w:p w:rsidR="00F84054" w:rsidRPr="005707F9" w:rsidRDefault="00624BBC" w:rsidP="00BA0D7F">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BA0D7F">
            <w:pPr>
              <w:rPr>
                <w:sz w:val="24"/>
                <w:szCs w:val="24"/>
              </w:rPr>
            </w:pPr>
          </w:p>
          <w:p w:rsidR="00F84054" w:rsidRDefault="00F84054"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BA0D7F">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BA0D7F">
            <w:pPr>
              <w:rPr>
                <w:sz w:val="24"/>
                <w:szCs w:val="24"/>
              </w:rPr>
            </w:pPr>
          </w:p>
          <w:p w:rsidR="00F84054" w:rsidRPr="005707F9" w:rsidRDefault="00F84054" w:rsidP="00BA0D7F">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624BBC" w:rsidP="00BA0D7F">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F84054"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BA0D7F">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C14810">
            <w:pPr>
              <w:jc w:val="center"/>
              <w:rPr>
                <w:sz w:val="24"/>
                <w:szCs w:val="24"/>
              </w:rPr>
            </w:pPr>
            <w:r w:rsidRPr="005707F9">
              <w:rPr>
                <w:sz w:val="24"/>
                <w:szCs w:val="24"/>
              </w:rPr>
              <w:t>$</w:t>
            </w:r>
            <w:r w:rsidR="00576ACC">
              <w:rPr>
                <w:sz w:val="24"/>
                <w:szCs w:val="24"/>
                <w:u w:val="single"/>
              </w:rPr>
              <w:t>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EC1F87" w:rsidP="005A6C4B">
            <w:pPr>
              <w:jc w:val="center"/>
              <w:rPr>
                <w:rFonts w:asciiTheme="majorHAnsi" w:eastAsia="Times New Roman" w:hAnsiTheme="majorHAnsi" w:cs="Arial"/>
                <w:sz w:val="28"/>
                <w:szCs w:val="28"/>
                <w:shd w:val="clear" w:color="auto" w:fill="BFBFBF" w:themeFill="background1" w:themeFillShade="BF"/>
              </w:rPr>
            </w:pPr>
            <w:r>
              <w:rPr>
                <w:rFonts w:asciiTheme="majorHAnsi" w:eastAsia="Times New Roman" w:hAnsiTheme="majorHAnsi" w:cs="Arial"/>
                <w:sz w:val="28"/>
                <w:szCs w:val="28"/>
                <w:shd w:val="clear" w:color="auto" w:fill="BFBFBF" w:themeFill="background1" w:themeFillShade="BF"/>
              </w:rPr>
              <w:t>Not sure</w:t>
            </w: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E30589" w:rsidP="00E30589">
            <w:pPr>
              <w:jc w:val="right"/>
              <w:rPr>
                <w:rFonts w:asciiTheme="majorHAnsi" w:eastAsia="Times New Roman" w:hAnsiTheme="majorHAnsi" w:cs="Arial"/>
                <w:sz w:val="32"/>
                <w:szCs w:val="32"/>
                <w:shd w:val="clear" w:color="auto" w:fill="BFBFBF" w:themeFill="background1" w:themeFillShade="BF"/>
              </w:rPr>
            </w:pPr>
            <w:r>
              <w:rPr>
                <w:sz w:val="32"/>
                <w:szCs w:val="32"/>
                <w:u w:val="single"/>
              </w:rPr>
              <w:t>.</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624BBC" w:rsidRDefault="00624BBC" w:rsidP="00B7252F">
      <w:pPr>
        <w:pStyle w:val="ListParagraph"/>
        <w:spacing w:after="0" w:line="240" w:lineRule="auto"/>
        <w:ind w:left="1080" w:firstLine="360"/>
        <w:rPr>
          <w:sz w:val="24"/>
          <w:szCs w:val="24"/>
        </w:rPr>
      </w:pPr>
      <w:r>
        <w:rPr>
          <w:sz w:val="24"/>
          <w:szCs w:val="24"/>
        </w:rPr>
        <w:t>The budget would not necessarily be impacted.</w:t>
      </w:r>
    </w:p>
    <w:p w:rsidR="00110022" w:rsidRDefault="00E30589" w:rsidP="00B7252F">
      <w:pPr>
        <w:pStyle w:val="ListParagraph"/>
        <w:spacing w:after="0" w:line="240" w:lineRule="auto"/>
        <w:ind w:left="1080" w:firstLine="360"/>
        <w:rPr>
          <w:sz w:val="24"/>
          <w:szCs w:val="24"/>
        </w:rPr>
      </w:pPr>
      <w:r>
        <w:rPr>
          <w:sz w:val="24"/>
          <w:szCs w:val="24"/>
        </w:rPr>
        <w:t xml:space="preserve">Our students will have an opportunity to become </w:t>
      </w:r>
      <w:r w:rsidR="00C26A11">
        <w:rPr>
          <w:sz w:val="24"/>
          <w:szCs w:val="24"/>
        </w:rPr>
        <w:t xml:space="preserve">more </w:t>
      </w:r>
      <w:r>
        <w:rPr>
          <w:sz w:val="24"/>
          <w:szCs w:val="24"/>
        </w:rPr>
        <w:t xml:space="preserve">effective in </w:t>
      </w:r>
      <w:r w:rsidR="00C15857">
        <w:rPr>
          <w:sz w:val="24"/>
          <w:szCs w:val="24"/>
        </w:rPr>
        <w:t>4 Basic Life Areas:</w:t>
      </w:r>
    </w:p>
    <w:p w:rsidR="00C15857" w:rsidRDefault="00C15857" w:rsidP="00B7252F">
      <w:pPr>
        <w:pStyle w:val="ListParagraph"/>
        <w:spacing w:after="0" w:line="240" w:lineRule="auto"/>
        <w:ind w:left="1080" w:firstLine="360"/>
        <w:rPr>
          <w:sz w:val="24"/>
          <w:szCs w:val="24"/>
        </w:rPr>
      </w:pPr>
      <w:r>
        <w:rPr>
          <w:sz w:val="24"/>
          <w:szCs w:val="24"/>
        </w:rPr>
        <w:t>SOCIAL</w:t>
      </w:r>
    </w:p>
    <w:p w:rsidR="00C15857" w:rsidRDefault="00C15857" w:rsidP="00B7252F">
      <w:pPr>
        <w:pStyle w:val="ListParagraph"/>
        <w:spacing w:after="0" w:line="240" w:lineRule="auto"/>
        <w:ind w:left="1080" w:firstLine="360"/>
        <w:rPr>
          <w:sz w:val="24"/>
          <w:szCs w:val="24"/>
        </w:rPr>
      </w:pPr>
      <w:r>
        <w:rPr>
          <w:sz w:val="24"/>
          <w:szCs w:val="24"/>
        </w:rPr>
        <w:t>VOCATIONAL</w:t>
      </w:r>
    </w:p>
    <w:p w:rsidR="00E30589" w:rsidRDefault="00C15857" w:rsidP="00B7252F">
      <w:pPr>
        <w:pStyle w:val="ListParagraph"/>
        <w:spacing w:after="0" w:line="240" w:lineRule="auto"/>
        <w:ind w:left="1080" w:firstLine="360"/>
        <w:rPr>
          <w:sz w:val="24"/>
          <w:szCs w:val="24"/>
        </w:rPr>
      </w:pPr>
      <w:r>
        <w:rPr>
          <w:sz w:val="24"/>
          <w:szCs w:val="24"/>
        </w:rPr>
        <w:t>ACADEMIC</w:t>
      </w:r>
      <w:r>
        <w:rPr>
          <w:sz w:val="24"/>
          <w:szCs w:val="24"/>
        </w:rPr>
        <w:br/>
        <w:t xml:space="preserve">       CIVIC</w:t>
      </w:r>
      <w:r>
        <w:rPr>
          <w:sz w:val="24"/>
          <w:szCs w:val="24"/>
        </w:rPr>
        <w:br/>
      </w:r>
    </w:p>
    <w:p w:rsidR="00677DD1" w:rsidRDefault="00BF037A" w:rsidP="002053CE">
      <w:pPr>
        <w:spacing w:after="0" w:line="240" w:lineRule="auto"/>
        <w:ind w:left="360" w:firstLine="720"/>
        <w:rPr>
          <w:sz w:val="24"/>
          <w:szCs w:val="24"/>
        </w:rPr>
      </w:pPr>
      <w:r w:rsidRPr="001C394F">
        <w:rPr>
          <w:sz w:val="24"/>
          <w:szCs w:val="24"/>
        </w:rPr>
        <w:t xml:space="preserve">Comments: </w:t>
      </w:r>
      <w:r w:rsidR="00EC1F87">
        <w:rPr>
          <w:sz w:val="24"/>
          <w:szCs w:val="24"/>
        </w:rPr>
        <w:t xml:space="preserve"> </w:t>
      </w:r>
      <w:r w:rsidR="002053CE">
        <w:rPr>
          <w:sz w:val="24"/>
          <w:szCs w:val="24"/>
        </w:rPr>
        <w:t xml:space="preserve">Most entry level positions require “excellent communication skills.”  A certificate in Speech Communication would be </w:t>
      </w:r>
    </w:p>
    <w:p w:rsidR="00EC1F87" w:rsidRPr="00677DD1" w:rsidRDefault="002053CE" w:rsidP="00677DD1">
      <w:pPr>
        <w:spacing w:after="0" w:line="240" w:lineRule="auto"/>
        <w:ind w:left="1080"/>
        <w:rPr>
          <w:sz w:val="24"/>
          <w:szCs w:val="24"/>
        </w:rPr>
      </w:pPr>
      <w:proofErr w:type="gramStart"/>
      <w:r>
        <w:rPr>
          <w:sz w:val="24"/>
          <w:szCs w:val="24"/>
        </w:rPr>
        <w:t>extremely</w:t>
      </w:r>
      <w:proofErr w:type="gramEnd"/>
      <w:r>
        <w:rPr>
          <w:sz w:val="24"/>
          <w:szCs w:val="24"/>
        </w:rPr>
        <w:t xml:space="preserve"> beneficial to our students’ career path.</w:t>
      </w:r>
      <w:r w:rsidR="00677DD1">
        <w:rPr>
          <w:sz w:val="24"/>
          <w:szCs w:val="24"/>
        </w:rPr>
        <w:t xml:space="preserve"> This certificate would also be more quickly earned and obtained by students who wish to become gainfully employed while finishing their college coursework. Many students have remarked that they would go for a certificate in Speech because of its practicality. This is a practical solution and can be used a placeholder while working on a major degree.</w:t>
      </w:r>
    </w:p>
    <w:p w:rsidR="00EC1F87" w:rsidRDefault="00EC1F87" w:rsidP="0013472B">
      <w:pPr>
        <w:spacing w:after="0" w:line="240" w:lineRule="auto"/>
        <w:rPr>
          <w:b/>
          <w:sz w:val="40"/>
          <w:szCs w:val="40"/>
        </w:rPr>
      </w:pPr>
    </w:p>
    <w:p w:rsidR="007D1955" w:rsidRDefault="0013472B" w:rsidP="0013472B">
      <w:pPr>
        <w:spacing w:after="0" w:line="240" w:lineRule="auto"/>
        <w:rPr>
          <w:b/>
          <w:sz w:val="40"/>
          <w:szCs w:val="40"/>
        </w:rPr>
      </w:pPr>
      <w:r w:rsidRPr="000403F6">
        <w:rPr>
          <w:b/>
          <w:sz w:val="40"/>
          <w:szCs w:val="40"/>
        </w:rPr>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5E6467">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1437AE" w:rsidRPr="00C15830" w:rsidRDefault="001437AE" w:rsidP="005E6467">
            <w:pPr>
              <w:rPr>
                <w:sz w:val="24"/>
                <w:szCs w:val="24"/>
              </w:rPr>
            </w:pPr>
          </w:p>
          <w:p w:rsidR="001437AE" w:rsidRDefault="00595EE4" w:rsidP="00565487">
            <w:pPr>
              <w:tabs>
                <w:tab w:val="left" w:pos="3695"/>
              </w:tabs>
              <w:rPr>
                <w:b/>
              </w:rPr>
            </w:pPr>
            <w:r w:rsidRPr="00496DC6">
              <w:rPr>
                <w:b/>
              </w:rPr>
              <w:t>Students will be able to construct and articulate a basic case for a parliamentary debate</w:t>
            </w:r>
            <w:r w:rsidR="001437AE">
              <w:rPr>
                <w:b/>
              </w:rPr>
              <w:t>.</w:t>
            </w:r>
          </w:p>
          <w:p w:rsidR="004A2B92" w:rsidRPr="00C15830" w:rsidRDefault="00565487" w:rsidP="00565487">
            <w:pPr>
              <w:tabs>
                <w:tab w:val="left" w:pos="3695"/>
              </w:tabs>
              <w:rPr>
                <w:b/>
                <w:sz w:val="24"/>
                <w:szCs w:val="24"/>
              </w:rPr>
            </w:pPr>
            <w:r>
              <w:rPr>
                <w:b/>
                <w:sz w:val="24"/>
                <w:szCs w:val="24"/>
              </w:rPr>
              <w:tab/>
            </w:r>
          </w:p>
        </w:tc>
        <w:tc>
          <w:tcPr>
            <w:tcW w:w="2070" w:type="dxa"/>
            <w:vMerge w:val="restart"/>
            <w:tcBorders>
              <w:top w:val="single" w:sz="4" w:space="0" w:color="auto"/>
              <w:left w:val="single" w:sz="4" w:space="0" w:color="auto"/>
              <w:right w:val="single" w:sz="4" w:space="0" w:color="auto"/>
            </w:tcBorders>
          </w:tcPr>
          <w:p w:rsidR="004A2B92" w:rsidRPr="003B17D4" w:rsidRDefault="00595EE4"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595EE4"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595EE4"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595EE4" w:rsidP="00BA2412">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595EE4" w:rsidP="006D4F29">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2A5835" w:rsidRPr="002A5835" w:rsidRDefault="002A5835" w:rsidP="002A5835">
            <w:pPr>
              <w:pStyle w:val="Body"/>
              <w:rPr>
                <w:rFonts w:asciiTheme="minorHAnsi" w:hAnsiTheme="minorHAnsi" w:cstheme="minorHAnsi"/>
                <w:szCs w:val="24"/>
              </w:rPr>
            </w:pPr>
            <w:r w:rsidRPr="002A5835">
              <w:rPr>
                <w:rFonts w:asciiTheme="minorHAnsi" w:hAnsiTheme="minorHAnsi" w:cstheme="minorHAnsi"/>
                <w:szCs w:val="24"/>
              </w:rPr>
              <w:t>72 Students were required to write a case which means to explain BOTH sides of a controversial issue: 68 Students followed the directions and wrote, as assigned.</w:t>
            </w:r>
          </w:p>
          <w:p w:rsidR="004A2B92" w:rsidRPr="00C15830" w:rsidRDefault="002A5835" w:rsidP="002A5835">
            <w:pPr>
              <w:rPr>
                <w:sz w:val="24"/>
                <w:szCs w:val="24"/>
              </w:rPr>
            </w:pPr>
            <w:r w:rsidRPr="002A5835">
              <w:rPr>
                <w:rFonts w:cstheme="minorHAnsi"/>
                <w:sz w:val="24"/>
                <w:szCs w:val="24"/>
              </w:rPr>
              <w:t>4 Students wrote for either the proposition or opposition—</w:t>
            </w:r>
            <w:r w:rsidRPr="002A5835">
              <w:rPr>
                <w:rFonts w:cstheme="minorHAnsi"/>
                <w:b/>
                <w:sz w:val="24"/>
                <w:szCs w:val="24"/>
              </w:rPr>
              <w:t>not both sides</w:t>
            </w:r>
            <w:r w:rsidRPr="002A5835">
              <w:rPr>
                <w:rFonts w:cstheme="minorHAnsi"/>
                <w:sz w:val="24"/>
                <w:szCs w:val="24"/>
              </w:rPr>
              <w:t>, which indicated probable bias</w:t>
            </w:r>
            <w:r>
              <w:t>.</w:t>
            </w: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2A5835" w:rsidP="005A6C4B">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2A5835"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2A5835">
              <w:rPr>
                <w:sz w:val="24"/>
                <w:szCs w:val="24"/>
              </w:rPr>
              <w:t>Thorough explanation of importance of an argument being</w:t>
            </w:r>
            <w:r w:rsidR="00677DD1">
              <w:rPr>
                <w:sz w:val="24"/>
                <w:szCs w:val="24"/>
              </w:rPr>
              <w:t xml:space="preserve"> debatable on</w:t>
            </w:r>
            <w:r w:rsidR="002A5835">
              <w:rPr>
                <w:sz w:val="24"/>
                <w:szCs w:val="24"/>
              </w:rPr>
              <w:t xml:space="preserve"> both sides and unbiased in the writing of good reasons for a proposition.</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1437AE" w:rsidRDefault="001437AE" w:rsidP="004A2B92">
            <w:pPr>
              <w:rPr>
                <w:sz w:val="24"/>
                <w:szCs w:val="24"/>
              </w:rPr>
            </w:pPr>
          </w:p>
          <w:p w:rsidR="004A2B92" w:rsidRDefault="001437AE" w:rsidP="001437AE">
            <w:pPr>
              <w:rPr>
                <w:rFonts w:cstheme="minorHAnsi"/>
              </w:rPr>
            </w:pPr>
            <w:r w:rsidRPr="001437AE">
              <w:rPr>
                <w:rFonts w:cstheme="minorHAnsi"/>
                <w:b/>
              </w:rPr>
              <w:t xml:space="preserve">Students will be able to recognize and avoid using </w:t>
            </w:r>
            <w:r>
              <w:rPr>
                <w:rFonts w:cstheme="minorHAnsi"/>
                <w:b/>
              </w:rPr>
              <w:t>15</w:t>
            </w:r>
            <w:r w:rsidRPr="001437AE">
              <w:rPr>
                <w:rFonts w:cstheme="minorHAnsi"/>
                <w:b/>
              </w:rPr>
              <w:t xml:space="preserve"> logical fallacies</w:t>
            </w:r>
            <w:r>
              <w:rPr>
                <w:rFonts w:cstheme="minorHAnsi"/>
                <w:b/>
              </w:rPr>
              <w:t xml:space="preserve"> during classroom presentations.</w:t>
            </w:r>
            <w:r w:rsidRPr="001437AE">
              <w:rPr>
                <w:rFonts w:cstheme="minorHAnsi"/>
              </w:rPr>
              <w:tab/>
            </w:r>
          </w:p>
          <w:p w:rsidR="001437AE" w:rsidRPr="00C15830" w:rsidRDefault="001437AE" w:rsidP="001437AE">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1437A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1437A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1437A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1437AE"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1437AE"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5B2444" w:rsidP="005A6C4B">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5B2444"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5B2444">
              <w:rPr>
                <w:sz w:val="24"/>
                <w:szCs w:val="24"/>
              </w:rPr>
              <w:t>Assessing this semester.</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Default="00677DD1" w:rsidP="00677DD1">
            <w:pPr>
              <w:tabs>
                <w:tab w:val="left" w:pos="7530"/>
              </w:tabs>
              <w:rPr>
                <w:b/>
                <w:sz w:val="24"/>
                <w:szCs w:val="24"/>
              </w:rPr>
            </w:pPr>
            <w:r>
              <w:rPr>
                <w:b/>
                <w:sz w:val="24"/>
                <w:szCs w:val="24"/>
              </w:rPr>
              <w:tab/>
            </w:r>
          </w:p>
          <w:p w:rsidR="00677DD1" w:rsidRDefault="00677DD1" w:rsidP="004A2B92">
            <w:pPr>
              <w:rPr>
                <w:rFonts w:cstheme="minorHAnsi"/>
                <w:b/>
              </w:rPr>
            </w:pPr>
            <w:r w:rsidRPr="00677DD1">
              <w:rPr>
                <w:rFonts w:cstheme="minorHAnsi"/>
                <w:b/>
              </w:rPr>
              <w:t>Students will be able to write and submit five properly-worded debate propositions</w:t>
            </w:r>
            <w:r>
              <w:rPr>
                <w:rFonts w:cstheme="minorHAnsi"/>
                <w:b/>
              </w:rPr>
              <w:t>.</w:t>
            </w:r>
          </w:p>
          <w:p w:rsidR="00677DD1" w:rsidRPr="00677DD1" w:rsidRDefault="00677DD1" w:rsidP="004A2B92">
            <w:pPr>
              <w:rPr>
                <w:rFonts w:cstheme="minorHAnsi"/>
                <w:b/>
              </w:rPr>
            </w:pPr>
          </w:p>
        </w:tc>
        <w:tc>
          <w:tcPr>
            <w:tcW w:w="2070" w:type="dxa"/>
            <w:vMerge w:val="restart"/>
            <w:tcBorders>
              <w:top w:val="single" w:sz="4" w:space="0" w:color="auto"/>
              <w:left w:val="single" w:sz="4" w:space="0" w:color="auto"/>
              <w:right w:val="single" w:sz="4" w:space="0" w:color="auto"/>
            </w:tcBorders>
          </w:tcPr>
          <w:p w:rsidR="003B17D4" w:rsidRPr="003B17D4" w:rsidRDefault="00677DD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677DD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77DD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77DD1"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677DD1" w:rsidP="003B17D4">
            <w:pPr>
              <w:jc w:val="center"/>
              <w:rPr>
                <w:sz w:val="28"/>
                <w:szCs w:val="28"/>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A9101B" w:rsidRPr="00AB18C1" w:rsidRDefault="00A9101B" w:rsidP="00A9101B">
            <w:pPr>
              <w:pStyle w:val="Body"/>
              <w:rPr>
                <w:rFonts w:ascii="Calibri" w:hAnsi="Calibri" w:cs="Calibri"/>
                <w:szCs w:val="24"/>
              </w:rPr>
            </w:pPr>
            <w:r w:rsidRPr="00AB18C1">
              <w:rPr>
                <w:rFonts w:ascii="Calibri" w:hAnsi="Calibri" w:cs="Calibri"/>
                <w:szCs w:val="24"/>
              </w:rPr>
              <w:t>One hundred thirty-nine (139) students were tested at some time during the semester on their ability to write out five debate propositions.</w:t>
            </w:r>
            <w:r>
              <w:rPr>
                <w:rFonts w:ascii="Calibri" w:hAnsi="Calibri" w:cs="Calibri"/>
                <w:szCs w:val="24"/>
              </w:rPr>
              <w:t xml:space="preserve"> </w:t>
            </w:r>
            <w:r w:rsidRPr="00AB18C1">
              <w:rPr>
                <w:rFonts w:ascii="Calibri" w:hAnsi="Calibri" w:cs="Calibri"/>
                <w:szCs w:val="24"/>
              </w:rPr>
              <w:t>Each Student was given a test.</w:t>
            </w:r>
          </w:p>
          <w:p w:rsidR="00A9101B" w:rsidRPr="00AB18C1" w:rsidRDefault="00A9101B" w:rsidP="00A9101B">
            <w:pPr>
              <w:pStyle w:val="Body"/>
              <w:rPr>
                <w:rFonts w:ascii="Calibri" w:hAnsi="Calibri" w:cs="Calibri"/>
                <w:szCs w:val="24"/>
              </w:rPr>
            </w:pPr>
            <w:r w:rsidRPr="00AB18C1">
              <w:rPr>
                <w:rFonts w:ascii="Calibri" w:hAnsi="Calibri" w:cs="Calibri"/>
                <w:szCs w:val="24"/>
              </w:rPr>
              <w:t>The results showed that of the 139 students</w:t>
            </w:r>
            <w:r>
              <w:rPr>
                <w:rFonts w:ascii="Calibri" w:hAnsi="Calibri" w:cs="Calibri"/>
                <w:szCs w:val="24"/>
              </w:rPr>
              <w:t>:</w:t>
            </w:r>
          </w:p>
          <w:p w:rsidR="00A9101B" w:rsidRPr="00AB18C1" w:rsidRDefault="00A9101B" w:rsidP="00A9101B">
            <w:pPr>
              <w:pStyle w:val="Body"/>
              <w:rPr>
                <w:rFonts w:ascii="Calibri" w:hAnsi="Calibri" w:cs="Calibri"/>
                <w:szCs w:val="24"/>
              </w:rPr>
            </w:pPr>
            <w:r w:rsidRPr="00AB18C1">
              <w:rPr>
                <w:rFonts w:ascii="Calibri" w:hAnsi="Calibri" w:cs="Calibri"/>
                <w:szCs w:val="24"/>
              </w:rPr>
              <w:t xml:space="preserve">5 students wrote three propositions, </w:t>
            </w:r>
          </w:p>
          <w:p w:rsidR="00A9101B" w:rsidRPr="00AB18C1" w:rsidRDefault="00A9101B" w:rsidP="00A9101B">
            <w:pPr>
              <w:pStyle w:val="Body"/>
              <w:rPr>
                <w:rFonts w:ascii="Calibri" w:hAnsi="Calibri" w:cs="Calibri"/>
                <w:szCs w:val="24"/>
              </w:rPr>
            </w:pPr>
            <w:r w:rsidRPr="00AB18C1">
              <w:rPr>
                <w:rFonts w:ascii="Calibri" w:hAnsi="Calibri" w:cs="Calibri"/>
                <w:szCs w:val="24"/>
              </w:rPr>
              <w:t xml:space="preserve">6 students wrote four, and the remaining </w:t>
            </w:r>
          </w:p>
          <w:p w:rsidR="00A9101B" w:rsidRPr="00AB18C1" w:rsidRDefault="00A9101B" w:rsidP="00A9101B">
            <w:pPr>
              <w:pStyle w:val="Body"/>
              <w:rPr>
                <w:rFonts w:ascii="Calibri" w:hAnsi="Calibri" w:cs="Calibri"/>
                <w:szCs w:val="24"/>
              </w:rPr>
            </w:pPr>
            <w:r w:rsidRPr="00AB18C1">
              <w:rPr>
                <w:rFonts w:ascii="Calibri" w:hAnsi="Calibri" w:cs="Calibri"/>
                <w:szCs w:val="24"/>
              </w:rPr>
              <w:t>128 students successfully wrote out 5 properly-worded debate propositions.</w:t>
            </w:r>
          </w:p>
          <w:p w:rsidR="00A9101B" w:rsidRPr="00AB18C1" w:rsidRDefault="00A9101B" w:rsidP="00A9101B">
            <w:pPr>
              <w:pStyle w:val="Body"/>
              <w:ind w:left="720"/>
              <w:rPr>
                <w:rFonts w:ascii="Calibri" w:hAnsi="Calibri" w:cs="Calibri"/>
                <w:szCs w:val="24"/>
              </w:rPr>
            </w:pP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031BC1"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081699"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081699" w:rsidP="004A2B92">
            <w:pPr>
              <w:rPr>
                <w:sz w:val="24"/>
                <w:szCs w:val="24"/>
              </w:rPr>
            </w:pPr>
            <w:r>
              <w:rPr>
                <w:sz w:val="24"/>
                <w:szCs w:val="24"/>
              </w:rPr>
              <w:t xml:space="preserve"> Improvements could mean working with debate teams to establish the best results when writing propositions.</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tbl>
            <w:tblPr>
              <w:tblW w:w="10757" w:type="dxa"/>
              <w:tblLayout w:type="fixed"/>
              <w:tblLook w:val="04A0" w:firstRow="1" w:lastRow="0" w:firstColumn="1" w:lastColumn="0" w:noHBand="0" w:noVBand="1"/>
            </w:tblPr>
            <w:tblGrid>
              <w:gridCol w:w="1142"/>
              <w:gridCol w:w="1087"/>
              <w:gridCol w:w="173"/>
              <w:gridCol w:w="1491"/>
              <w:gridCol w:w="1103"/>
              <w:gridCol w:w="1185"/>
              <w:gridCol w:w="1103"/>
              <w:gridCol w:w="1185"/>
              <w:gridCol w:w="1103"/>
              <w:gridCol w:w="1185"/>
            </w:tblGrid>
            <w:tr w:rsidR="00DD571D" w:rsidRPr="00DD571D" w:rsidTr="00DD571D">
              <w:trPr>
                <w:trHeight w:val="330"/>
              </w:trPr>
              <w:tc>
                <w:tcPr>
                  <w:tcW w:w="10757" w:type="dxa"/>
                  <w:gridSpan w:val="10"/>
                  <w:tcBorders>
                    <w:top w:val="single" w:sz="8" w:space="0" w:color="auto"/>
                    <w:left w:val="single" w:sz="8" w:space="0" w:color="auto"/>
                    <w:bottom w:val="single" w:sz="8" w:space="0" w:color="auto"/>
                    <w:right w:val="nil"/>
                  </w:tcBorders>
                  <w:shd w:val="clear" w:color="000000" w:fill="F2F2F2"/>
                  <w:vAlign w:val="center"/>
                  <w:hideMark/>
                </w:tcPr>
                <w:p w:rsidR="00DD571D" w:rsidRDefault="00DD571D" w:rsidP="00DD571D">
                  <w:pPr>
                    <w:spacing w:after="0" w:line="240" w:lineRule="auto"/>
                    <w:jc w:val="center"/>
                    <w:rPr>
                      <w:rFonts w:ascii="Calibri" w:eastAsia="Times New Roman" w:hAnsi="Calibri" w:cs="Calibri"/>
                      <w:color w:val="000000"/>
                      <w:sz w:val="24"/>
                      <w:szCs w:val="24"/>
                    </w:rPr>
                  </w:pPr>
                </w:p>
                <w:p w:rsidR="00BB1C71" w:rsidRDefault="00BB1C71" w:rsidP="00DD571D">
                  <w:pPr>
                    <w:spacing w:after="0" w:line="240" w:lineRule="auto"/>
                    <w:jc w:val="center"/>
                    <w:rPr>
                      <w:rFonts w:ascii="Calibri" w:eastAsia="Times New Roman" w:hAnsi="Calibri" w:cs="Calibri"/>
                      <w:color w:val="000000"/>
                      <w:sz w:val="24"/>
                      <w:szCs w:val="24"/>
                    </w:rPr>
                  </w:pPr>
                  <w:r>
                    <w:rPr>
                      <w:rFonts w:ascii="Arial Black" w:hAnsi="Arial Black"/>
                      <w:b/>
                      <w:color w:val="C00000"/>
                      <w:sz w:val="40"/>
                      <w:szCs w:val="40"/>
                    </w:rPr>
                    <w:t xml:space="preserve">  </w:t>
                  </w:r>
                  <w:r w:rsidRPr="00B30971">
                    <w:rPr>
                      <w:rFonts w:ascii="Arial Black" w:hAnsi="Arial Black"/>
                      <w:b/>
                      <w:color w:val="C00000"/>
                      <w:sz w:val="40"/>
                      <w:szCs w:val="40"/>
                    </w:rPr>
                    <w:t>PLO/SLO GRID</w:t>
                  </w:r>
                </w:p>
                <w:p w:rsidR="00BB1C71" w:rsidRDefault="00BB1C71" w:rsidP="00DD571D">
                  <w:pPr>
                    <w:spacing w:after="0" w:line="240" w:lineRule="auto"/>
                    <w:jc w:val="center"/>
                    <w:rPr>
                      <w:rFonts w:ascii="Calibri" w:eastAsia="Times New Roman" w:hAnsi="Calibri" w:cs="Calibri"/>
                      <w:color w:val="000000"/>
                      <w:sz w:val="24"/>
                      <w:szCs w:val="24"/>
                    </w:rPr>
                  </w:pPr>
                </w:p>
                <w:p w:rsidR="00BB1C71" w:rsidRPr="00DD571D" w:rsidRDefault="00BB1C71" w:rsidP="00DD571D">
                  <w:pPr>
                    <w:spacing w:after="0" w:line="240" w:lineRule="auto"/>
                    <w:jc w:val="center"/>
                    <w:rPr>
                      <w:rFonts w:ascii="Calibri" w:eastAsia="Times New Roman" w:hAnsi="Calibri" w:cs="Calibri"/>
                      <w:color w:val="000000"/>
                      <w:sz w:val="24"/>
                      <w:szCs w:val="24"/>
                    </w:rPr>
                  </w:pPr>
                </w:p>
              </w:tc>
            </w:tr>
            <w:tr w:rsidR="002D23BC" w:rsidRPr="00DD571D" w:rsidTr="002D23BC">
              <w:trPr>
                <w:trHeight w:val="330"/>
              </w:trPr>
              <w:tc>
                <w:tcPr>
                  <w:tcW w:w="1142" w:type="dxa"/>
                  <w:tcBorders>
                    <w:top w:val="nil"/>
                    <w:left w:val="single" w:sz="8" w:space="0" w:color="auto"/>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Course</w:t>
                  </w:r>
                </w:p>
              </w:tc>
              <w:tc>
                <w:tcPr>
                  <w:tcW w:w="1087"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units</w:t>
                  </w:r>
                </w:p>
              </w:tc>
              <w:tc>
                <w:tcPr>
                  <w:tcW w:w="1664" w:type="dxa"/>
                  <w:gridSpan w:val="2"/>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SLOs Identified</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Fall 2010</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Spring 2011</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Fall 2011</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Spring 2012</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Fall 2012</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Spring 2013</w:t>
                  </w:r>
                </w:p>
              </w:tc>
            </w:tr>
            <w:tr w:rsidR="002D23BC" w:rsidRPr="00DD571D" w:rsidTr="002D23BC">
              <w:trPr>
                <w:trHeight w:val="645"/>
              </w:trPr>
              <w:tc>
                <w:tcPr>
                  <w:tcW w:w="1142" w:type="dxa"/>
                  <w:tcBorders>
                    <w:top w:val="nil"/>
                    <w:left w:val="single" w:sz="8" w:space="0" w:color="auto"/>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Speech 100</w:t>
                  </w:r>
                </w:p>
              </w:tc>
              <w:tc>
                <w:tcPr>
                  <w:tcW w:w="1087" w:type="dxa"/>
                  <w:tcBorders>
                    <w:top w:val="nil"/>
                    <w:left w:val="nil"/>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664" w:type="dxa"/>
                  <w:gridSpan w:val="2"/>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5</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1</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1</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1</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right"/>
                    <w:rPr>
                      <w:rFonts w:ascii="Calibri" w:eastAsia="Times New Roman" w:hAnsi="Calibri" w:cs="Calibri"/>
                      <w:color w:val="000000"/>
                      <w:sz w:val="24"/>
                      <w:szCs w:val="24"/>
                    </w:rPr>
                  </w:pPr>
                  <w:r w:rsidRPr="00DD571D">
                    <w:rPr>
                      <w:rFonts w:ascii="Calibri" w:eastAsia="Times New Roman" w:hAnsi="Calibri" w:cs="Calibri"/>
                      <w:color w:val="000000"/>
                      <w:sz w:val="24"/>
                      <w:szCs w:val="24"/>
                    </w:rPr>
                    <w:t>5</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right"/>
                    <w:rPr>
                      <w:rFonts w:ascii="Calibri" w:eastAsia="Times New Roman" w:hAnsi="Calibri" w:cs="Calibri"/>
                      <w:color w:val="000000"/>
                      <w:sz w:val="24"/>
                      <w:szCs w:val="24"/>
                    </w:rPr>
                  </w:pPr>
                  <w:r w:rsidRPr="00DD571D">
                    <w:rPr>
                      <w:rFonts w:ascii="Calibri" w:eastAsia="Times New Roman" w:hAnsi="Calibri" w:cs="Calibri"/>
                      <w:color w:val="000000"/>
                      <w:sz w:val="24"/>
                      <w:szCs w:val="24"/>
                    </w:rPr>
                    <w:t>1</w:t>
                  </w:r>
                </w:p>
              </w:tc>
            </w:tr>
            <w:tr w:rsidR="002D23BC" w:rsidRPr="00DD571D" w:rsidTr="002D23BC">
              <w:trPr>
                <w:trHeight w:val="645"/>
              </w:trPr>
              <w:tc>
                <w:tcPr>
                  <w:tcW w:w="1142" w:type="dxa"/>
                  <w:tcBorders>
                    <w:top w:val="nil"/>
                    <w:left w:val="single" w:sz="8" w:space="0" w:color="auto"/>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Speech 110</w:t>
                  </w:r>
                </w:p>
              </w:tc>
              <w:tc>
                <w:tcPr>
                  <w:tcW w:w="1087" w:type="dxa"/>
                  <w:tcBorders>
                    <w:top w:val="nil"/>
                    <w:left w:val="nil"/>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664" w:type="dxa"/>
                  <w:gridSpan w:val="2"/>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4</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4</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rPr>
                  </w:pPr>
                  <w:r w:rsidRPr="00DD571D">
                    <w:rPr>
                      <w:rFonts w:ascii="Calibri" w:eastAsia="Times New Roman" w:hAnsi="Calibri" w:cs="Calibri"/>
                      <w:color w:val="000000"/>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rPr>
                  </w:pPr>
                  <w:r w:rsidRPr="00DD571D">
                    <w:rPr>
                      <w:rFonts w:ascii="Calibri" w:eastAsia="Times New Roman" w:hAnsi="Calibri" w:cs="Calibri"/>
                      <w:color w:val="000000"/>
                    </w:rPr>
                    <w:t> </w:t>
                  </w:r>
                </w:p>
              </w:tc>
            </w:tr>
            <w:tr w:rsidR="002D23BC" w:rsidRPr="00DD571D" w:rsidTr="002D23BC">
              <w:trPr>
                <w:trHeight w:val="645"/>
              </w:trPr>
              <w:tc>
                <w:tcPr>
                  <w:tcW w:w="1142" w:type="dxa"/>
                  <w:tcBorders>
                    <w:top w:val="nil"/>
                    <w:left w:val="single" w:sz="8" w:space="0" w:color="auto"/>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 xml:space="preserve">Speech 120 </w:t>
                  </w:r>
                </w:p>
              </w:tc>
              <w:tc>
                <w:tcPr>
                  <w:tcW w:w="1087" w:type="dxa"/>
                  <w:tcBorders>
                    <w:top w:val="nil"/>
                    <w:left w:val="nil"/>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664" w:type="dxa"/>
                  <w:gridSpan w:val="2"/>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right"/>
                    <w:rPr>
                      <w:rFonts w:ascii="Calibri" w:eastAsia="Times New Roman" w:hAnsi="Calibri" w:cs="Calibri"/>
                      <w:color w:val="000000"/>
                      <w:sz w:val="24"/>
                      <w:szCs w:val="24"/>
                    </w:rPr>
                  </w:pPr>
                  <w:r w:rsidRPr="00DD571D">
                    <w:rPr>
                      <w:rFonts w:ascii="Calibri" w:eastAsia="Times New Roman" w:hAnsi="Calibri" w:cs="Calibri"/>
                      <w:color w:val="000000"/>
                      <w:sz w:val="24"/>
                      <w:szCs w:val="24"/>
                    </w:rPr>
                    <w:t>1</w:t>
                  </w:r>
                </w:p>
              </w:tc>
            </w:tr>
            <w:tr w:rsidR="002D23BC" w:rsidRPr="00DD571D" w:rsidTr="002D23BC">
              <w:trPr>
                <w:trHeight w:val="645"/>
              </w:trPr>
              <w:tc>
                <w:tcPr>
                  <w:tcW w:w="1142" w:type="dxa"/>
                  <w:tcBorders>
                    <w:top w:val="nil"/>
                    <w:left w:val="single" w:sz="8" w:space="0" w:color="auto"/>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Speech 130</w:t>
                  </w:r>
                </w:p>
              </w:tc>
              <w:tc>
                <w:tcPr>
                  <w:tcW w:w="1087" w:type="dxa"/>
                  <w:tcBorders>
                    <w:top w:val="nil"/>
                    <w:left w:val="nil"/>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664" w:type="dxa"/>
                  <w:gridSpan w:val="2"/>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2</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r>
            <w:tr w:rsidR="002D23BC" w:rsidRPr="00DD571D" w:rsidTr="002D23BC">
              <w:trPr>
                <w:trHeight w:val="645"/>
              </w:trPr>
              <w:tc>
                <w:tcPr>
                  <w:tcW w:w="1142" w:type="dxa"/>
                  <w:tcBorders>
                    <w:top w:val="nil"/>
                    <w:left w:val="single" w:sz="8" w:space="0" w:color="auto"/>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Speech 150</w:t>
                  </w:r>
                </w:p>
              </w:tc>
              <w:tc>
                <w:tcPr>
                  <w:tcW w:w="1087" w:type="dxa"/>
                  <w:tcBorders>
                    <w:top w:val="nil"/>
                    <w:left w:val="nil"/>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664" w:type="dxa"/>
                  <w:gridSpan w:val="2"/>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5</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5</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r>
            <w:tr w:rsidR="002D23BC" w:rsidRPr="00DD571D" w:rsidTr="002D23BC">
              <w:trPr>
                <w:trHeight w:val="645"/>
              </w:trPr>
              <w:tc>
                <w:tcPr>
                  <w:tcW w:w="1142" w:type="dxa"/>
                  <w:tcBorders>
                    <w:top w:val="nil"/>
                    <w:left w:val="single" w:sz="8" w:space="0" w:color="auto"/>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Speech 180</w:t>
                  </w:r>
                </w:p>
              </w:tc>
              <w:tc>
                <w:tcPr>
                  <w:tcW w:w="1087" w:type="dxa"/>
                  <w:tcBorders>
                    <w:top w:val="nil"/>
                    <w:left w:val="nil"/>
                    <w:bottom w:val="single" w:sz="8" w:space="0" w:color="auto"/>
                    <w:right w:val="single" w:sz="8" w:space="0" w:color="auto"/>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3</w:t>
                  </w:r>
                </w:p>
              </w:tc>
              <w:tc>
                <w:tcPr>
                  <w:tcW w:w="1664" w:type="dxa"/>
                  <w:gridSpan w:val="2"/>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4</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2</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2</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2</w:t>
                  </w:r>
                </w:p>
              </w:tc>
              <w:tc>
                <w:tcPr>
                  <w:tcW w:w="1103"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right"/>
                    <w:rPr>
                      <w:rFonts w:ascii="Calibri" w:eastAsia="Times New Roman" w:hAnsi="Calibri" w:cs="Calibri"/>
                      <w:color w:val="000000"/>
                      <w:sz w:val="24"/>
                      <w:szCs w:val="24"/>
                    </w:rPr>
                  </w:pPr>
                  <w:r w:rsidRPr="00DD571D">
                    <w:rPr>
                      <w:rFonts w:ascii="Calibri" w:eastAsia="Times New Roman" w:hAnsi="Calibri" w:cs="Calibri"/>
                      <w:color w:val="000000"/>
                      <w:sz w:val="24"/>
                      <w:szCs w:val="24"/>
                    </w:rPr>
                    <w:t>1</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right"/>
                    <w:rPr>
                      <w:rFonts w:ascii="Calibri" w:eastAsia="Times New Roman" w:hAnsi="Calibri" w:cs="Calibri"/>
                      <w:color w:val="000000"/>
                      <w:sz w:val="24"/>
                      <w:szCs w:val="24"/>
                    </w:rPr>
                  </w:pPr>
                  <w:r w:rsidRPr="00DD571D">
                    <w:rPr>
                      <w:rFonts w:ascii="Calibri" w:eastAsia="Times New Roman" w:hAnsi="Calibri" w:cs="Calibri"/>
                      <w:color w:val="000000"/>
                      <w:sz w:val="24"/>
                      <w:szCs w:val="24"/>
                    </w:rPr>
                    <w:t>2</w:t>
                  </w:r>
                </w:p>
              </w:tc>
            </w:tr>
            <w:tr w:rsidR="00DD571D" w:rsidRPr="00DD571D" w:rsidTr="00DD571D">
              <w:trPr>
                <w:trHeight w:val="315"/>
              </w:trPr>
              <w:tc>
                <w:tcPr>
                  <w:tcW w:w="10757" w:type="dxa"/>
                  <w:gridSpan w:val="10"/>
                  <w:tcBorders>
                    <w:top w:val="single" w:sz="8" w:space="0" w:color="auto"/>
                    <w:left w:val="single" w:sz="8" w:space="0" w:color="auto"/>
                    <w:bottom w:val="nil"/>
                    <w:right w:val="nil"/>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Student Learning Outcomes Assessment:</w:t>
                  </w:r>
                </w:p>
              </w:tc>
            </w:tr>
            <w:tr w:rsidR="00DD571D" w:rsidRPr="00DD571D" w:rsidTr="00DD571D">
              <w:trPr>
                <w:trHeight w:val="315"/>
              </w:trPr>
              <w:tc>
                <w:tcPr>
                  <w:tcW w:w="10757" w:type="dxa"/>
                  <w:gridSpan w:val="10"/>
                  <w:tcBorders>
                    <w:top w:val="nil"/>
                    <w:left w:val="single" w:sz="8" w:space="0" w:color="auto"/>
                    <w:bottom w:val="nil"/>
                    <w:right w:val="nil"/>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r>
            <w:tr w:rsidR="00DD571D" w:rsidRPr="00DD571D" w:rsidTr="00DD571D">
              <w:trPr>
                <w:trHeight w:val="315"/>
              </w:trPr>
              <w:tc>
                <w:tcPr>
                  <w:tcW w:w="10757" w:type="dxa"/>
                  <w:gridSpan w:val="10"/>
                  <w:tcBorders>
                    <w:top w:val="nil"/>
                    <w:left w:val="single" w:sz="8" w:space="0" w:color="auto"/>
                    <w:bottom w:val="nil"/>
                    <w:right w:val="nil"/>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Not all SLOs ha</w:t>
                  </w:r>
                  <w:r>
                    <w:rPr>
                      <w:rFonts w:ascii="Calibri" w:eastAsia="Times New Roman" w:hAnsi="Calibri" w:cs="Calibri"/>
                      <w:color w:val="000000"/>
                      <w:sz w:val="24"/>
                      <w:szCs w:val="24"/>
                    </w:rPr>
                    <w:t xml:space="preserve">ve been assessed.   </w:t>
                  </w:r>
                </w:p>
              </w:tc>
            </w:tr>
            <w:tr w:rsidR="00DD571D" w:rsidRPr="00DD571D" w:rsidTr="00DD571D">
              <w:trPr>
                <w:trHeight w:val="315"/>
              </w:trPr>
              <w:tc>
                <w:tcPr>
                  <w:tcW w:w="10757" w:type="dxa"/>
                  <w:gridSpan w:val="10"/>
                  <w:tcBorders>
                    <w:top w:val="nil"/>
                    <w:left w:val="single" w:sz="8" w:space="0" w:color="auto"/>
                    <w:bottom w:val="nil"/>
                    <w:right w:val="nil"/>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r>
            <w:tr w:rsidR="00DD571D" w:rsidRPr="00DD571D" w:rsidTr="00DD571D">
              <w:trPr>
                <w:trHeight w:val="315"/>
              </w:trPr>
              <w:tc>
                <w:tcPr>
                  <w:tcW w:w="10757" w:type="dxa"/>
                  <w:gridSpan w:val="10"/>
                  <w:tcBorders>
                    <w:top w:val="nil"/>
                    <w:left w:val="single" w:sz="8" w:space="0" w:color="auto"/>
                    <w:bottom w:val="nil"/>
                    <w:right w:val="nil"/>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PLO Grid</w:t>
                  </w:r>
                </w:p>
              </w:tc>
            </w:tr>
            <w:tr w:rsidR="00DD571D" w:rsidRPr="00DD571D" w:rsidTr="00DD571D">
              <w:trPr>
                <w:trHeight w:val="330"/>
              </w:trPr>
              <w:tc>
                <w:tcPr>
                  <w:tcW w:w="10757" w:type="dxa"/>
                  <w:gridSpan w:val="10"/>
                  <w:tcBorders>
                    <w:top w:val="nil"/>
                    <w:left w:val="single" w:sz="8" w:space="0" w:color="auto"/>
                    <w:bottom w:val="nil"/>
                    <w:right w:val="nil"/>
                  </w:tcBorders>
                  <w:shd w:val="clear" w:color="000000" w:fill="F2F2F2"/>
                  <w:vAlign w:val="center"/>
                  <w:hideMark/>
                </w:tcPr>
                <w:p w:rsidR="00DD571D" w:rsidRPr="00DD571D" w:rsidRDefault="00DD571D" w:rsidP="00DD571D">
                  <w:pPr>
                    <w:spacing w:after="0" w:line="240" w:lineRule="auto"/>
                    <w:jc w:val="center"/>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r>
            <w:tr w:rsidR="002D23BC" w:rsidRPr="00DD571D" w:rsidTr="002D23BC">
              <w:trPr>
                <w:trHeight w:val="315"/>
              </w:trPr>
              <w:tc>
                <w:tcPr>
                  <w:tcW w:w="1142"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Program</w:t>
                  </w:r>
                </w:p>
              </w:tc>
              <w:tc>
                <w:tcPr>
                  <w:tcW w:w="1260" w:type="dxa"/>
                  <w:gridSpan w:val="2"/>
                  <w:tcBorders>
                    <w:top w:val="single" w:sz="8" w:space="0" w:color="auto"/>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PLOs Identified</w:t>
                  </w:r>
                </w:p>
              </w:tc>
              <w:tc>
                <w:tcPr>
                  <w:tcW w:w="1491" w:type="dxa"/>
                  <w:tcBorders>
                    <w:top w:val="single" w:sz="8" w:space="0" w:color="auto"/>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Fall 2010</w:t>
                  </w:r>
                </w:p>
              </w:tc>
              <w:tc>
                <w:tcPr>
                  <w:tcW w:w="1103" w:type="dxa"/>
                  <w:tcBorders>
                    <w:top w:val="single" w:sz="8" w:space="0" w:color="auto"/>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Spring 2011</w:t>
                  </w:r>
                </w:p>
              </w:tc>
              <w:tc>
                <w:tcPr>
                  <w:tcW w:w="1185" w:type="dxa"/>
                  <w:tcBorders>
                    <w:top w:val="single" w:sz="8" w:space="0" w:color="auto"/>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Fall 2011</w:t>
                  </w:r>
                </w:p>
              </w:tc>
              <w:tc>
                <w:tcPr>
                  <w:tcW w:w="1103" w:type="dxa"/>
                  <w:tcBorders>
                    <w:top w:val="single" w:sz="8" w:space="0" w:color="auto"/>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Spring 2012</w:t>
                  </w:r>
                </w:p>
              </w:tc>
              <w:tc>
                <w:tcPr>
                  <w:tcW w:w="1185" w:type="dxa"/>
                  <w:tcBorders>
                    <w:top w:val="single" w:sz="8" w:space="0" w:color="auto"/>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Fall 2012</w:t>
                  </w:r>
                </w:p>
              </w:tc>
              <w:tc>
                <w:tcPr>
                  <w:tcW w:w="1103" w:type="dxa"/>
                  <w:tcBorders>
                    <w:top w:val="single" w:sz="8" w:space="0" w:color="auto"/>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Spring 2013</w:t>
                  </w:r>
                </w:p>
              </w:tc>
              <w:tc>
                <w:tcPr>
                  <w:tcW w:w="1185" w:type="dxa"/>
                  <w:tcBorders>
                    <w:top w:val="single" w:sz="8" w:space="0" w:color="auto"/>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Fall 2012</w:t>
                  </w:r>
                </w:p>
              </w:tc>
            </w:tr>
            <w:tr w:rsidR="002D23BC" w:rsidRPr="00DD571D" w:rsidTr="002D23BC">
              <w:trPr>
                <w:trHeight w:val="330"/>
              </w:trPr>
              <w:tc>
                <w:tcPr>
                  <w:tcW w:w="1142" w:type="dxa"/>
                  <w:tcBorders>
                    <w:top w:val="nil"/>
                    <w:left w:val="single" w:sz="8" w:space="0" w:color="auto"/>
                    <w:bottom w:val="single" w:sz="8" w:space="0" w:color="auto"/>
                    <w:right w:val="nil"/>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b/>
                      <w:bCs/>
                      <w:color w:val="000000"/>
                      <w:sz w:val="24"/>
                      <w:szCs w:val="24"/>
                    </w:rPr>
                  </w:pPr>
                  <w:r w:rsidRPr="00DD571D">
                    <w:rPr>
                      <w:rFonts w:ascii="Calibri" w:eastAsia="Times New Roman" w:hAnsi="Calibri" w:cs="Calibri"/>
                      <w:b/>
                      <w:bCs/>
                      <w:color w:val="000000"/>
                      <w:sz w:val="24"/>
                      <w:szCs w:val="24"/>
                    </w:rPr>
                    <w:t xml:space="preserve">Speech </w:t>
                  </w:r>
                </w:p>
              </w:tc>
              <w:tc>
                <w:tcPr>
                  <w:tcW w:w="1260" w:type="dxa"/>
                  <w:gridSpan w:val="2"/>
                  <w:tcBorders>
                    <w:top w:val="nil"/>
                    <w:left w:val="single" w:sz="8" w:space="0" w:color="auto"/>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b/>
                      <w:bCs/>
                      <w:color w:val="000000"/>
                    </w:rPr>
                  </w:pPr>
                  <w:r w:rsidRPr="00DD571D">
                    <w:rPr>
                      <w:rFonts w:ascii="Calibri" w:eastAsia="Times New Roman" w:hAnsi="Calibri" w:cs="Calibri"/>
                      <w:b/>
                      <w:bCs/>
                      <w:color w:val="000000"/>
                    </w:rPr>
                    <w:t>3</w:t>
                  </w:r>
                </w:p>
              </w:tc>
              <w:tc>
                <w:tcPr>
                  <w:tcW w:w="1491" w:type="dxa"/>
                  <w:tcBorders>
                    <w:top w:val="nil"/>
                    <w:left w:val="nil"/>
                    <w:bottom w:val="single" w:sz="8" w:space="0" w:color="auto"/>
                    <w:right w:val="nil"/>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03" w:type="dxa"/>
                  <w:tcBorders>
                    <w:top w:val="nil"/>
                    <w:left w:val="single" w:sz="8" w:space="0" w:color="auto"/>
                    <w:bottom w:val="single" w:sz="8" w:space="0" w:color="auto"/>
                    <w:right w:val="nil"/>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85" w:type="dxa"/>
                  <w:tcBorders>
                    <w:top w:val="nil"/>
                    <w:left w:val="single" w:sz="12" w:space="0" w:color="auto"/>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03" w:type="dxa"/>
                  <w:tcBorders>
                    <w:top w:val="nil"/>
                    <w:left w:val="nil"/>
                    <w:bottom w:val="single" w:sz="8" w:space="0" w:color="auto"/>
                    <w:right w:val="nil"/>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85" w:type="dxa"/>
                  <w:tcBorders>
                    <w:top w:val="nil"/>
                    <w:left w:val="single" w:sz="8" w:space="0" w:color="auto"/>
                    <w:bottom w:val="single" w:sz="8" w:space="0" w:color="auto"/>
                    <w:right w:val="nil"/>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03" w:type="dxa"/>
                  <w:tcBorders>
                    <w:top w:val="nil"/>
                    <w:left w:val="single" w:sz="12" w:space="0" w:color="auto"/>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r>
            <w:tr w:rsidR="002D23BC" w:rsidRPr="00DD571D" w:rsidTr="002D23BC">
              <w:trPr>
                <w:trHeight w:val="330"/>
              </w:trPr>
              <w:tc>
                <w:tcPr>
                  <w:tcW w:w="1142" w:type="dxa"/>
                  <w:tcBorders>
                    <w:top w:val="nil"/>
                    <w:left w:val="single" w:sz="8" w:space="0" w:color="auto"/>
                    <w:bottom w:val="single" w:sz="8" w:space="0" w:color="auto"/>
                    <w:right w:val="nil"/>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b/>
                      <w:bCs/>
                      <w:color w:val="000000"/>
                      <w:sz w:val="24"/>
                      <w:szCs w:val="24"/>
                    </w:rPr>
                  </w:pPr>
                  <w:r w:rsidRPr="00DD571D">
                    <w:rPr>
                      <w:rFonts w:ascii="Calibri" w:eastAsia="Times New Roman" w:hAnsi="Calibri" w:cs="Calibri"/>
                      <w:b/>
                      <w:bCs/>
                      <w:color w:val="000000"/>
                      <w:sz w:val="24"/>
                      <w:szCs w:val="24"/>
                    </w:rPr>
                    <w:t xml:space="preserve">Speech </w:t>
                  </w:r>
                </w:p>
              </w:tc>
              <w:tc>
                <w:tcPr>
                  <w:tcW w:w="1260" w:type="dxa"/>
                  <w:gridSpan w:val="2"/>
                  <w:tcBorders>
                    <w:top w:val="nil"/>
                    <w:left w:val="single" w:sz="8" w:space="0" w:color="auto"/>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3</w:t>
                  </w:r>
                </w:p>
              </w:tc>
              <w:tc>
                <w:tcPr>
                  <w:tcW w:w="1491" w:type="dxa"/>
                  <w:tcBorders>
                    <w:top w:val="nil"/>
                    <w:left w:val="nil"/>
                    <w:bottom w:val="single" w:sz="8" w:space="0" w:color="auto"/>
                    <w:right w:val="nil"/>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03" w:type="dxa"/>
                  <w:tcBorders>
                    <w:top w:val="nil"/>
                    <w:left w:val="single" w:sz="8" w:space="0" w:color="auto"/>
                    <w:bottom w:val="single" w:sz="8" w:space="0" w:color="auto"/>
                    <w:right w:val="nil"/>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85" w:type="dxa"/>
                  <w:tcBorders>
                    <w:top w:val="nil"/>
                    <w:left w:val="single" w:sz="12" w:space="0" w:color="auto"/>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03" w:type="dxa"/>
                  <w:tcBorders>
                    <w:top w:val="nil"/>
                    <w:left w:val="nil"/>
                    <w:bottom w:val="single" w:sz="8" w:space="0" w:color="auto"/>
                    <w:right w:val="nil"/>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85" w:type="dxa"/>
                  <w:tcBorders>
                    <w:top w:val="nil"/>
                    <w:left w:val="single" w:sz="8" w:space="0" w:color="auto"/>
                    <w:bottom w:val="single" w:sz="8" w:space="0" w:color="auto"/>
                    <w:right w:val="nil"/>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03" w:type="dxa"/>
                  <w:tcBorders>
                    <w:top w:val="nil"/>
                    <w:left w:val="single" w:sz="12" w:space="0" w:color="auto"/>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DD571D" w:rsidRPr="00DD571D" w:rsidRDefault="00DD571D" w:rsidP="00DD571D">
                  <w:pPr>
                    <w:spacing w:after="0" w:line="240" w:lineRule="auto"/>
                    <w:jc w:val="center"/>
                    <w:rPr>
                      <w:rFonts w:ascii="Calibri" w:eastAsia="Times New Roman" w:hAnsi="Calibri" w:cs="Calibri"/>
                      <w:color w:val="000000"/>
                    </w:rPr>
                  </w:pPr>
                  <w:r w:rsidRPr="00DD571D">
                    <w:rPr>
                      <w:rFonts w:ascii="Calibri" w:eastAsia="Times New Roman" w:hAnsi="Calibri" w:cs="Calibri"/>
                      <w:color w:val="000000"/>
                    </w:rPr>
                    <w:t> </w:t>
                  </w:r>
                </w:p>
              </w:tc>
            </w:tr>
            <w:tr w:rsidR="00DD571D" w:rsidRPr="00DD571D" w:rsidTr="00DD571D">
              <w:trPr>
                <w:trHeight w:val="315"/>
              </w:trPr>
              <w:tc>
                <w:tcPr>
                  <w:tcW w:w="10757" w:type="dxa"/>
                  <w:gridSpan w:val="10"/>
                  <w:tcBorders>
                    <w:top w:val="nil"/>
                    <w:left w:val="single" w:sz="8" w:space="0" w:color="auto"/>
                    <w:bottom w:val="nil"/>
                    <w:right w:val="nil"/>
                  </w:tcBorders>
                  <w:shd w:val="clear" w:color="000000" w:fill="F2F2F2"/>
                  <w:vAlign w:val="center"/>
                  <w:hideMark/>
                </w:tcPr>
                <w:p w:rsidR="00DD571D" w:rsidRPr="00DD571D" w:rsidRDefault="00DD571D" w:rsidP="00DD571D">
                  <w:pPr>
                    <w:spacing w:after="0" w:line="240" w:lineRule="auto"/>
                    <w:rPr>
                      <w:rFonts w:ascii="Calibri" w:eastAsia="Times New Roman" w:hAnsi="Calibri" w:cs="Calibri"/>
                      <w:color w:val="000000"/>
                      <w:sz w:val="24"/>
                      <w:szCs w:val="24"/>
                    </w:rPr>
                  </w:pPr>
                  <w:r w:rsidRPr="00DD571D">
                    <w:rPr>
                      <w:rFonts w:ascii="Calibri" w:eastAsia="Times New Roman" w:hAnsi="Calibri" w:cs="Calibri"/>
                      <w:color w:val="000000"/>
                      <w:sz w:val="24"/>
                      <w:szCs w:val="24"/>
                    </w:rPr>
                    <w:t> </w:t>
                  </w:r>
                </w:p>
              </w:tc>
            </w:tr>
          </w:tbl>
          <w:p w:rsidR="004519FF" w:rsidRPr="00B30971" w:rsidRDefault="004519FF" w:rsidP="00DD571D">
            <w:pPr>
              <w:jc w:val="center"/>
              <w:rPr>
                <w:rFonts w:ascii="Arial Black" w:hAnsi="Arial Black"/>
                <w:b/>
                <w:color w:val="C00000"/>
                <w:sz w:val="40"/>
                <w:szCs w:val="40"/>
              </w:rPr>
            </w:pPr>
          </w:p>
        </w:tc>
      </w:tr>
    </w:tbl>
    <w:p w:rsidR="00565487" w:rsidRDefault="00565487" w:rsidP="005B59C1">
      <w:pPr>
        <w:spacing w:after="0" w:line="240" w:lineRule="auto"/>
        <w:rPr>
          <w:b/>
          <w:sz w:val="32"/>
          <w:szCs w:val="32"/>
        </w:rPr>
      </w:pPr>
    </w:p>
    <w:sectPr w:rsidR="00565487" w:rsidSect="009D195C">
      <w:footerReference w:type="default" r:id="rId17"/>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21" w:rsidRDefault="00900721" w:rsidP="00C269D2">
      <w:pPr>
        <w:spacing w:after="0" w:line="240" w:lineRule="auto"/>
      </w:pPr>
      <w:r>
        <w:separator/>
      </w:r>
    </w:p>
  </w:endnote>
  <w:endnote w:type="continuationSeparator" w:id="0">
    <w:p w:rsidR="00900721" w:rsidRDefault="00900721"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1CF" w:rsidRDefault="000241CF">
    <w:pPr>
      <w:pStyle w:val="Footer"/>
      <w:rPr>
        <w:color w:val="000000" w:themeColor="text1"/>
        <w:sz w:val="24"/>
        <w:szCs w:val="24"/>
      </w:rPr>
    </w:pPr>
    <w:r>
      <w:rPr>
        <w:color w:val="000000" w:themeColor="text1"/>
        <w:sz w:val="24"/>
        <w:szCs w:val="24"/>
      </w:rPr>
      <w:t>Academic Program Review</w:t>
    </w:r>
  </w:p>
  <w:p w:rsidR="000241CF" w:rsidRPr="002D5944" w:rsidRDefault="000241CF">
    <w:pPr>
      <w:pStyle w:val="Footer"/>
      <w:rPr>
        <w:color w:val="000000" w:themeColor="text1"/>
        <w:sz w:val="18"/>
        <w:szCs w:val="24"/>
      </w:rPr>
    </w:pPr>
    <w:r>
      <w:rPr>
        <w:color w:val="000000" w:themeColor="text1"/>
        <w:sz w:val="18"/>
        <w:szCs w:val="24"/>
      </w:rPr>
      <w:t>01/09/14</w:t>
    </w:r>
  </w:p>
  <w:p w:rsidR="000241CF" w:rsidRDefault="000241CF">
    <w:pPr>
      <w:pStyle w:val="Footer"/>
    </w:pPr>
    <w:r>
      <w:rPr>
        <w:noProof/>
      </w:rPr>
      <mc:AlternateContent>
        <mc:Choice Requires="wps">
          <w:drawing>
            <wp:anchor distT="0" distB="0" distL="114300" distR="114300" simplePos="0" relativeHeight="251659264" behindDoc="0" locked="0" layoutInCell="1" allowOverlap="1" wp14:anchorId="46D999D1" wp14:editId="24EED03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0241CF" w:rsidRDefault="000241C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3401A">
                            <w:rPr>
                              <w:rFonts w:asciiTheme="majorHAnsi" w:hAnsiTheme="majorHAnsi"/>
                              <w:noProof/>
                              <w:color w:val="000000" w:themeColor="text1"/>
                              <w:sz w:val="40"/>
                              <w:szCs w:val="40"/>
                            </w:rPr>
                            <w:t>19</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0241CF" w:rsidRDefault="000241C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3401A">
                      <w:rPr>
                        <w:rFonts w:asciiTheme="majorHAnsi" w:hAnsiTheme="majorHAnsi"/>
                        <w:noProof/>
                        <w:color w:val="000000" w:themeColor="text1"/>
                        <w:sz w:val="40"/>
                        <w:szCs w:val="40"/>
                      </w:rPr>
                      <w:t>19</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78B6163B" wp14:editId="7C7FD03D">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" fillcolor="black [3213]"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21" w:rsidRDefault="00900721" w:rsidP="00C269D2">
      <w:pPr>
        <w:spacing w:after="0" w:line="240" w:lineRule="auto"/>
      </w:pPr>
      <w:r>
        <w:separator/>
      </w:r>
    </w:p>
  </w:footnote>
  <w:footnote w:type="continuationSeparator" w:id="0">
    <w:p w:rsidR="00900721" w:rsidRDefault="00900721"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406"/>
    <w:multiLevelType w:val="hybridMultilevel"/>
    <w:tmpl w:val="EE2805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60E76"/>
    <w:multiLevelType w:val="hybridMultilevel"/>
    <w:tmpl w:val="1BDC0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F409A"/>
    <w:multiLevelType w:val="hybridMultilevel"/>
    <w:tmpl w:val="0F0A42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4B3835"/>
    <w:multiLevelType w:val="hybridMultilevel"/>
    <w:tmpl w:val="D1F40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D01127"/>
    <w:multiLevelType w:val="hybridMultilevel"/>
    <w:tmpl w:val="5DD2C6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67E1A07"/>
    <w:multiLevelType w:val="hybridMultilevel"/>
    <w:tmpl w:val="743219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C550E7C"/>
    <w:multiLevelType w:val="hybridMultilevel"/>
    <w:tmpl w:val="AAE2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C45A19"/>
    <w:multiLevelType w:val="hybridMultilevel"/>
    <w:tmpl w:val="E1FC3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BD457D"/>
    <w:multiLevelType w:val="hybridMultilevel"/>
    <w:tmpl w:val="44668E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3B591A"/>
    <w:multiLevelType w:val="hybridMultilevel"/>
    <w:tmpl w:val="EF984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A62005"/>
    <w:multiLevelType w:val="hybridMultilevel"/>
    <w:tmpl w:val="38C44AA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EC75A25"/>
    <w:multiLevelType w:val="hybridMultilevel"/>
    <w:tmpl w:val="EDE8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7"/>
  </w:num>
  <w:num w:numId="5">
    <w:abstractNumId w:val="20"/>
  </w:num>
  <w:num w:numId="6">
    <w:abstractNumId w:val="17"/>
  </w:num>
  <w:num w:numId="7">
    <w:abstractNumId w:val="6"/>
  </w:num>
  <w:num w:numId="8">
    <w:abstractNumId w:val="19"/>
  </w:num>
  <w:num w:numId="9">
    <w:abstractNumId w:val="12"/>
  </w:num>
  <w:num w:numId="10">
    <w:abstractNumId w:val="1"/>
  </w:num>
  <w:num w:numId="11">
    <w:abstractNumId w:val="10"/>
  </w:num>
  <w:num w:numId="12">
    <w:abstractNumId w:val="11"/>
  </w:num>
  <w:num w:numId="13">
    <w:abstractNumId w:val="23"/>
  </w:num>
  <w:num w:numId="14">
    <w:abstractNumId w:val="2"/>
  </w:num>
  <w:num w:numId="15">
    <w:abstractNumId w:val="21"/>
  </w:num>
  <w:num w:numId="16">
    <w:abstractNumId w:val="22"/>
  </w:num>
  <w:num w:numId="17">
    <w:abstractNumId w:val="5"/>
  </w:num>
  <w:num w:numId="18">
    <w:abstractNumId w:val="16"/>
  </w:num>
  <w:num w:numId="19">
    <w:abstractNumId w:val="14"/>
  </w:num>
  <w:num w:numId="20">
    <w:abstractNumId w:val="15"/>
  </w:num>
  <w:num w:numId="21">
    <w:abstractNumId w:val="9"/>
  </w:num>
  <w:num w:numId="22">
    <w:abstractNumId w:val="0"/>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41CF"/>
    <w:rsid w:val="00027923"/>
    <w:rsid w:val="00030FC6"/>
    <w:rsid w:val="00031BC1"/>
    <w:rsid w:val="00033067"/>
    <w:rsid w:val="000403F6"/>
    <w:rsid w:val="00043E27"/>
    <w:rsid w:val="00046042"/>
    <w:rsid w:val="0005417A"/>
    <w:rsid w:val="00071737"/>
    <w:rsid w:val="00081010"/>
    <w:rsid w:val="00081699"/>
    <w:rsid w:val="00081A8E"/>
    <w:rsid w:val="00081BA8"/>
    <w:rsid w:val="00085642"/>
    <w:rsid w:val="000904FD"/>
    <w:rsid w:val="000A2181"/>
    <w:rsid w:val="000A56FF"/>
    <w:rsid w:val="000C3BC9"/>
    <w:rsid w:val="000C413D"/>
    <w:rsid w:val="000D01C8"/>
    <w:rsid w:val="000E5AF6"/>
    <w:rsid w:val="000E7D4B"/>
    <w:rsid w:val="000F35D2"/>
    <w:rsid w:val="00100C48"/>
    <w:rsid w:val="00110022"/>
    <w:rsid w:val="0013472B"/>
    <w:rsid w:val="0013671D"/>
    <w:rsid w:val="00141ABF"/>
    <w:rsid w:val="001437AE"/>
    <w:rsid w:val="00147E78"/>
    <w:rsid w:val="00161A08"/>
    <w:rsid w:val="001824BF"/>
    <w:rsid w:val="001965D3"/>
    <w:rsid w:val="001B0E63"/>
    <w:rsid w:val="001B3E09"/>
    <w:rsid w:val="001B4B85"/>
    <w:rsid w:val="001C0FA5"/>
    <w:rsid w:val="001C31AE"/>
    <w:rsid w:val="001C394F"/>
    <w:rsid w:val="001C4679"/>
    <w:rsid w:val="001F7C6F"/>
    <w:rsid w:val="002053CE"/>
    <w:rsid w:val="00206932"/>
    <w:rsid w:val="00211B80"/>
    <w:rsid w:val="00217998"/>
    <w:rsid w:val="00223F78"/>
    <w:rsid w:val="0023193A"/>
    <w:rsid w:val="002423D1"/>
    <w:rsid w:val="002521F9"/>
    <w:rsid w:val="00257C76"/>
    <w:rsid w:val="00266594"/>
    <w:rsid w:val="00271A0B"/>
    <w:rsid w:val="00273FEB"/>
    <w:rsid w:val="0028431E"/>
    <w:rsid w:val="0029087B"/>
    <w:rsid w:val="002977CA"/>
    <w:rsid w:val="002A5835"/>
    <w:rsid w:val="002B3420"/>
    <w:rsid w:val="002B5E29"/>
    <w:rsid w:val="002D23BC"/>
    <w:rsid w:val="002D5944"/>
    <w:rsid w:val="002D63F5"/>
    <w:rsid w:val="002F3384"/>
    <w:rsid w:val="002F5CCA"/>
    <w:rsid w:val="00301864"/>
    <w:rsid w:val="003052E6"/>
    <w:rsid w:val="003204B1"/>
    <w:rsid w:val="003648E7"/>
    <w:rsid w:val="00366BB4"/>
    <w:rsid w:val="00381163"/>
    <w:rsid w:val="00391312"/>
    <w:rsid w:val="0039232D"/>
    <w:rsid w:val="00392BE5"/>
    <w:rsid w:val="003A0610"/>
    <w:rsid w:val="003B17D4"/>
    <w:rsid w:val="003B60D4"/>
    <w:rsid w:val="003F10AE"/>
    <w:rsid w:val="003F7DA7"/>
    <w:rsid w:val="004111B8"/>
    <w:rsid w:val="00444553"/>
    <w:rsid w:val="004519FF"/>
    <w:rsid w:val="00454DE7"/>
    <w:rsid w:val="00455861"/>
    <w:rsid w:val="004578EE"/>
    <w:rsid w:val="00493744"/>
    <w:rsid w:val="004A07EE"/>
    <w:rsid w:val="004A2B92"/>
    <w:rsid w:val="004A3C6B"/>
    <w:rsid w:val="004B7383"/>
    <w:rsid w:val="004B7A13"/>
    <w:rsid w:val="004C2230"/>
    <w:rsid w:val="004C4E7F"/>
    <w:rsid w:val="004D4D45"/>
    <w:rsid w:val="004D620A"/>
    <w:rsid w:val="004E5C12"/>
    <w:rsid w:val="004F1EA0"/>
    <w:rsid w:val="0051184B"/>
    <w:rsid w:val="00516CB7"/>
    <w:rsid w:val="00536221"/>
    <w:rsid w:val="00541352"/>
    <w:rsid w:val="00555678"/>
    <w:rsid w:val="00556AD5"/>
    <w:rsid w:val="00561CA6"/>
    <w:rsid w:val="00565487"/>
    <w:rsid w:val="005707F9"/>
    <w:rsid w:val="0057128D"/>
    <w:rsid w:val="00576ACC"/>
    <w:rsid w:val="00594CC6"/>
    <w:rsid w:val="00595EE4"/>
    <w:rsid w:val="00597F48"/>
    <w:rsid w:val="005A6C4B"/>
    <w:rsid w:val="005B2444"/>
    <w:rsid w:val="005B59C1"/>
    <w:rsid w:val="005B72F8"/>
    <w:rsid w:val="005C3A5A"/>
    <w:rsid w:val="005C7A58"/>
    <w:rsid w:val="005D134B"/>
    <w:rsid w:val="005D75D7"/>
    <w:rsid w:val="005E6467"/>
    <w:rsid w:val="005F09EA"/>
    <w:rsid w:val="005F26FC"/>
    <w:rsid w:val="005F73AD"/>
    <w:rsid w:val="00603C62"/>
    <w:rsid w:val="00621634"/>
    <w:rsid w:val="00624BBC"/>
    <w:rsid w:val="00641F0C"/>
    <w:rsid w:val="006454E3"/>
    <w:rsid w:val="00645D7F"/>
    <w:rsid w:val="00663719"/>
    <w:rsid w:val="00670782"/>
    <w:rsid w:val="00677DD1"/>
    <w:rsid w:val="00680D1A"/>
    <w:rsid w:val="0068106C"/>
    <w:rsid w:val="006854CC"/>
    <w:rsid w:val="00691A49"/>
    <w:rsid w:val="00693DE2"/>
    <w:rsid w:val="00694707"/>
    <w:rsid w:val="006B5A34"/>
    <w:rsid w:val="006B712B"/>
    <w:rsid w:val="006C664D"/>
    <w:rsid w:val="006C7590"/>
    <w:rsid w:val="006D1FC2"/>
    <w:rsid w:val="006D2FCF"/>
    <w:rsid w:val="006D4F29"/>
    <w:rsid w:val="006F376E"/>
    <w:rsid w:val="00700A8A"/>
    <w:rsid w:val="0071593B"/>
    <w:rsid w:val="007250CF"/>
    <w:rsid w:val="00725D31"/>
    <w:rsid w:val="00741925"/>
    <w:rsid w:val="007440FF"/>
    <w:rsid w:val="00751388"/>
    <w:rsid w:val="007756A6"/>
    <w:rsid w:val="007805A2"/>
    <w:rsid w:val="007855EC"/>
    <w:rsid w:val="0079256B"/>
    <w:rsid w:val="007A4F23"/>
    <w:rsid w:val="007B6E52"/>
    <w:rsid w:val="007C18F7"/>
    <w:rsid w:val="007C292E"/>
    <w:rsid w:val="007D1955"/>
    <w:rsid w:val="007E4294"/>
    <w:rsid w:val="007F00B5"/>
    <w:rsid w:val="007F1BF9"/>
    <w:rsid w:val="007F6B6D"/>
    <w:rsid w:val="00805F9C"/>
    <w:rsid w:val="00811261"/>
    <w:rsid w:val="0081553D"/>
    <w:rsid w:val="00827180"/>
    <w:rsid w:val="008321BD"/>
    <w:rsid w:val="00835505"/>
    <w:rsid w:val="0083591D"/>
    <w:rsid w:val="008400B5"/>
    <w:rsid w:val="00845E03"/>
    <w:rsid w:val="00845F64"/>
    <w:rsid w:val="0085021D"/>
    <w:rsid w:val="008551D5"/>
    <w:rsid w:val="00865E0C"/>
    <w:rsid w:val="00872B35"/>
    <w:rsid w:val="00875F92"/>
    <w:rsid w:val="00885966"/>
    <w:rsid w:val="008A0043"/>
    <w:rsid w:val="008A48AC"/>
    <w:rsid w:val="008C6130"/>
    <w:rsid w:val="008E6322"/>
    <w:rsid w:val="008F1519"/>
    <w:rsid w:val="008F6DD3"/>
    <w:rsid w:val="00900721"/>
    <w:rsid w:val="00906CB7"/>
    <w:rsid w:val="00916EC9"/>
    <w:rsid w:val="00925044"/>
    <w:rsid w:val="0094250C"/>
    <w:rsid w:val="00944407"/>
    <w:rsid w:val="00946D62"/>
    <w:rsid w:val="00967A49"/>
    <w:rsid w:val="0097680B"/>
    <w:rsid w:val="00985610"/>
    <w:rsid w:val="00987B31"/>
    <w:rsid w:val="009968E8"/>
    <w:rsid w:val="009A1ADE"/>
    <w:rsid w:val="009B185B"/>
    <w:rsid w:val="009B51D2"/>
    <w:rsid w:val="009C2FDC"/>
    <w:rsid w:val="009C64DD"/>
    <w:rsid w:val="009D195C"/>
    <w:rsid w:val="009D23A7"/>
    <w:rsid w:val="009D3A48"/>
    <w:rsid w:val="009D7995"/>
    <w:rsid w:val="009F08F0"/>
    <w:rsid w:val="00A031CB"/>
    <w:rsid w:val="00A21352"/>
    <w:rsid w:val="00A2467D"/>
    <w:rsid w:val="00A257C2"/>
    <w:rsid w:val="00A37842"/>
    <w:rsid w:val="00A43E4F"/>
    <w:rsid w:val="00A9101B"/>
    <w:rsid w:val="00A92BB4"/>
    <w:rsid w:val="00A95A5F"/>
    <w:rsid w:val="00AA19BF"/>
    <w:rsid w:val="00AB2DB0"/>
    <w:rsid w:val="00AC244B"/>
    <w:rsid w:val="00AD4987"/>
    <w:rsid w:val="00AE0185"/>
    <w:rsid w:val="00AE4F60"/>
    <w:rsid w:val="00AE599F"/>
    <w:rsid w:val="00AE5C40"/>
    <w:rsid w:val="00B03029"/>
    <w:rsid w:val="00B05E52"/>
    <w:rsid w:val="00B14742"/>
    <w:rsid w:val="00B221A1"/>
    <w:rsid w:val="00B25FA2"/>
    <w:rsid w:val="00B30971"/>
    <w:rsid w:val="00B63448"/>
    <w:rsid w:val="00B679A7"/>
    <w:rsid w:val="00B7127A"/>
    <w:rsid w:val="00B7252F"/>
    <w:rsid w:val="00B91965"/>
    <w:rsid w:val="00B95E23"/>
    <w:rsid w:val="00BA0D7F"/>
    <w:rsid w:val="00BA22FE"/>
    <w:rsid w:val="00BA2412"/>
    <w:rsid w:val="00BA2EC9"/>
    <w:rsid w:val="00BB013E"/>
    <w:rsid w:val="00BB1289"/>
    <w:rsid w:val="00BB1C71"/>
    <w:rsid w:val="00BC0E01"/>
    <w:rsid w:val="00BD2BA5"/>
    <w:rsid w:val="00BD3A1D"/>
    <w:rsid w:val="00BD5E72"/>
    <w:rsid w:val="00BE061B"/>
    <w:rsid w:val="00BE5E17"/>
    <w:rsid w:val="00BF037A"/>
    <w:rsid w:val="00BF209A"/>
    <w:rsid w:val="00C059EE"/>
    <w:rsid w:val="00C05B89"/>
    <w:rsid w:val="00C0717C"/>
    <w:rsid w:val="00C14810"/>
    <w:rsid w:val="00C15830"/>
    <w:rsid w:val="00C15857"/>
    <w:rsid w:val="00C269D2"/>
    <w:rsid w:val="00C26A11"/>
    <w:rsid w:val="00C32B0F"/>
    <w:rsid w:val="00C37268"/>
    <w:rsid w:val="00C45737"/>
    <w:rsid w:val="00C521EC"/>
    <w:rsid w:val="00C61A1E"/>
    <w:rsid w:val="00C62FEC"/>
    <w:rsid w:val="00C6706E"/>
    <w:rsid w:val="00C762EA"/>
    <w:rsid w:val="00C844BF"/>
    <w:rsid w:val="00C9513F"/>
    <w:rsid w:val="00CA40A9"/>
    <w:rsid w:val="00CB396F"/>
    <w:rsid w:val="00CC5AEE"/>
    <w:rsid w:val="00CD76AB"/>
    <w:rsid w:val="00CE78BF"/>
    <w:rsid w:val="00CF1504"/>
    <w:rsid w:val="00D001FF"/>
    <w:rsid w:val="00D016BB"/>
    <w:rsid w:val="00D01B79"/>
    <w:rsid w:val="00D13C67"/>
    <w:rsid w:val="00D140DE"/>
    <w:rsid w:val="00D24F40"/>
    <w:rsid w:val="00D4069C"/>
    <w:rsid w:val="00D46DD5"/>
    <w:rsid w:val="00D5339B"/>
    <w:rsid w:val="00D6026F"/>
    <w:rsid w:val="00D67F65"/>
    <w:rsid w:val="00D7054E"/>
    <w:rsid w:val="00D84502"/>
    <w:rsid w:val="00D847BE"/>
    <w:rsid w:val="00D8616A"/>
    <w:rsid w:val="00D86894"/>
    <w:rsid w:val="00D9436D"/>
    <w:rsid w:val="00D9584C"/>
    <w:rsid w:val="00D976AD"/>
    <w:rsid w:val="00DA4193"/>
    <w:rsid w:val="00DB45A9"/>
    <w:rsid w:val="00DC7781"/>
    <w:rsid w:val="00DD1ECA"/>
    <w:rsid w:val="00DD571D"/>
    <w:rsid w:val="00DD6F85"/>
    <w:rsid w:val="00DE58B3"/>
    <w:rsid w:val="00E2563F"/>
    <w:rsid w:val="00E30589"/>
    <w:rsid w:val="00E3401A"/>
    <w:rsid w:val="00E357A3"/>
    <w:rsid w:val="00E364FB"/>
    <w:rsid w:val="00E41D95"/>
    <w:rsid w:val="00E63051"/>
    <w:rsid w:val="00E6655F"/>
    <w:rsid w:val="00E71306"/>
    <w:rsid w:val="00E73C5B"/>
    <w:rsid w:val="00E8376B"/>
    <w:rsid w:val="00E87BA0"/>
    <w:rsid w:val="00EA214C"/>
    <w:rsid w:val="00EB6339"/>
    <w:rsid w:val="00EC1F87"/>
    <w:rsid w:val="00EF1EC8"/>
    <w:rsid w:val="00EF4BD8"/>
    <w:rsid w:val="00F066DD"/>
    <w:rsid w:val="00F072A5"/>
    <w:rsid w:val="00F174C8"/>
    <w:rsid w:val="00F23720"/>
    <w:rsid w:val="00F24026"/>
    <w:rsid w:val="00F60651"/>
    <w:rsid w:val="00F77EB7"/>
    <w:rsid w:val="00F84054"/>
    <w:rsid w:val="00FA1DFA"/>
    <w:rsid w:val="00FA3E23"/>
    <w:rsid w:val="00FB2B8C"/>
    <w:rsid w:val="00FB7280"/>
    <w:rsid w:val="00FC2EBE"/>
    <w:rsid w:val="00FD17DB"/>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customStyle="1" w:styleId="Body">
    <w:name w:val="Body"/>
    <w:rsid w:val="002A5835"/>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customStyle="1" w:styleId="Body">
    <w:name w:val="Body"/>
    <w:rsid w:val="002A5835"/>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1061">
      <w:bodyDiv w:val="1"/>
      <w:marLeft w:val="0"/>
      <w:marRight w:val="0"/>
      <w:marTop w:val="0"/>
      <w:marBottom w:val="0"/>
      <w:divBdr>
        <w:top w:val="none" w:sz="0" w:space="0" w:color="auto"/>
        <w:left w:val="none" w:sz="0" w:space="0" w:color="auto"/>
        <w:bottom w:val="none" w:sz="0" w:space="0" w:color="auto"/>
        <w:right w:val="none" w:sz="0" w:space="0" w:color="auto"/>
      </w:divBdr>
    </w:div>
    <w:div w:id="351806042">
      <w:bodyDiv w:val="1"/>
      <w:marLeft w:val="0"/>
      <w:marRight w:val="0"/>
      <w:marTop w:val="0"/>
      <w:marBottom w:val="0"/>
      <w:divBdr>
        <w:top w:val="none" w:sz="0" w:space="0" w:color="auto"/>
        <w:left w:val="none" w:sz="0" w:space="0" w:color="auto"/>
        <w:bottom w:val="none" w:sz="0" w:space="0" w:color="auto"/>
        <w:right w:val="none" w:sz="0" w:space="0" w:color="auto"/>
      </w:divBdr>
    </w:div>
    <w:div w:id="356471682">
      <w:bodyDiv w:val="1"/>
      <w:marLeft w:val="0"/>
      <w:marRight w:val="0"/>
      <w:marTop w:val="0"/>
      <w:marBottom w:val="0"/>
      <w:divBdr>
        <w:top w:val="none" w:sz="0" w:space="0" w:color="auto"/>
        <w:left w:val="none" w:sz="0" w:space="0" w:color="auto"/>
        <w:bottom w:val="none" w:sz="0" w:space="0" w:color="auto"/>
        <w:right w:val="none" w:sz="0" w:space="0" w:color="auto"/>
      </w:divBdr>
    </w:div>
    <w:div w:id="359554407">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643777820">
      <w:bodyDiv w:val="1"/>
      <w:marLeft w:val="0"/>
      <w:marRight w:val="0"/>
      <w:marTop w:val="0"/>
      <w:marBottom w:val="0"/>
      <w:divBdr>
        <w:top w:val="none" w:sz="0" w:space="0" w:color="auto"/>
        <w:left w:val="none" w:sz="0" w:space="0" w:color="auto"/>
        <w:bottom w:val="none" w:sz="0" w:space="0" w:color="auto"/>
        <w:right w:val="none" w:sz="0" w:space="0" w:color="auto"/>
      </w:divBdr>
    </w:div>
    <w:div w:id="805437580">
      <w:bodyDiv w:val="1"/>
      <w:marLeft w:val="0"/>
      <w:marRight w:val="0"/>
      <w:marTop w:val="0"/>
      <w:marBottom w:val="0"/>
      <w:divBdr>
        <w:top w:val="none" w:sz="0" w:space="0" w:color="auto"/>
        <w:left w:val="none" w:sz="0" w:space="0" w:color="auto"/>
        <w:bottom w:val="none" w:sz="0" w:space="0" w:color="auto"/>
        <w:right w:val="none" w:sz="0" w:space="0" w:color="auto"/>
      </w:divBdr>
    </w:div>
    <w:div w:id="809637620">
      <w:bodyDiv w:val="1"/>
      <w:marLeft w:val="0"/>
      <w:marRight w:val="0"/>
      <w:marTop w:val="0"/>
      <w:marBottom w:val="0"/>
      <w:divBdr>
        <w:top w:val="none" w:sz="0" w:space="0" w:color="auto"/>
        <w:left w:val="none" w:sz="0" w:space="0" w:color="auto"/>
        <w:bottom w:val="none" w:sz="0" w:space="0" w:color="auto"/>
        <w:right w:val="none" w:sz="0" w:space="0" w:color="auto"/>
      </w:divBdr>
    </w:div>
    <w:div w:id="874778857">
      <w:bodyDiv w:val="1"/>
      <w:marLeft w:val="0"/>
      <w:marRight w:val="0"/>
      <w:marTop w:val="0"/>
      <w:marBottom w:val="0"/>
      <w:divBdr>
        <w:top w:val="none" w:sz="0" w:space="0" w:color="auto"/>
        <w:left w:val="none" w:sz="0" w:space="0" w:color="auto"/>
        <w:bottom w:val="none" w:sz="0" w:space="0" w:color="auto"/>
        <w:right w:val="none" w:sz="0" w:space="0" w:color="auto"/>
      </w:divBdr>
    </w:div>
    <w:div w:id="884366005">
      <w:bodyDiv w:val="1"/>
      <w:marLeft w:val="0"/>
      <w:marRight w:val="0"/>
      <w:marTop w:val="0"/>
      <w:marBottom w:val="0"/>
      <w:divBdr>
        <w:top w:val="none" w:sz="0" w:space="0" w:color="auto"/>
        <w:left w:val="none" w:sz="0" w:space="0" w:color="auto"/>
        <w:bottom w:val="none" w:sz="0" w:space="0" w:color="auto"/>
        <w:right w:val="none" w:sz="0" w:space="0" w:color="auto"/>
      </w:divBdr>
    </w:div>
    <w:div w:id="902789886">
      <w:bodyDiv w:val="1"/>
      <w:marLeft w:val="0"/>
      <w:marRight w:val="0"/>
      <w:marTop w:val="0"/>
      <w:marBottom w:val="0"/>
      <w:divBdr>
        <w:top w:val="none" w:sz="0" w:space="0" w:color="auto"/>
        <w:left w:val="none" w:sz="0" w:space="0" w:color="auto"/>
        <w:bottom w:val="none" w:sz="0" w:space="0" w:color="auto"/>
        <w:right w:val="none" w:sz="0" w:space="0" w:color="auto"/>
      </w:divBdr>
    </w:div>
    <w:div w:id="1039552578">
      <w:bodyDiv w:val="1"/>
      <w:marLeft w:val="0"/>
      <w:marRight w:val="0"/>
      <w:marTop w:val="0"/>
      <w:marBottom w:val="0"/>
      <w:divBdr>
        <w:top w:val="none" w:sz="0" w:space="0" w:color="auto"/>
        <w:left w:val="none" w:sz="0" w:space="0" w:color="auto"/>
        <w:bottom w:val="none" w:sz="0" w:space="0" w:color="auto"/>
        <w:right w:val="none" w:sz="0" w:space="0" w:color="auto"/>
      </w:divBdr>
    </w:div>
    <w:div w:id="1252271910">
      <w:bodyDiv w:val="1"/>
      <w:marLeft w:val="0"/>
      <w:marRight w:val="0"/>
      <w:marTop w:val="0"/>
      <w:marBottom w:val="0"/>
      <w:divBdr>
        <w:top w:val="none" w:sz="0" w:space="0" w:color="auto"/>
        <w:left w:val="none" w:sz="0" w:space="0" w:color="auto"/>
        <w:bottom w:val="none" w:sz="0" w:space="0" w:color="auto"/>
        <w:right w:val="none" w:sz="0" w:space="0" w:color="auto"/>
      </w:divBdr>
    </w:div>
    <w:div w:id="1619722985">
      <w:bodyDiv w:val="1"/>
      <w:marLeft w:val="0"/>
      <w:marRight w:val="0"/>
      <w:marTop w:val="0"/>
      <w:marBottom w:val="0"/>
      <w:divBdr>
        <w:top w:val="none" w:sz="0" w:space="0" w:color="auto"/>
        <w:left w:val="none" w:sz="0" w:space="0" w:color="auto"/>
        <w:bottom w:val="none" w:sz="0" w:space="0" w:color="auto"/>
        <w:right w:val="none" w:sz="0" w:space="0" w:color="auto"/>
      </w:divBdr>
    </w:div>
    <w:div w:id="1650940886">
      <w:bodyDiv w:val="1"/>
      <w:marLeft w:val="0"/>
      <w:marRight w:val="0"/>
      <w:marTop w:val="0"/>
      <w:marBottom w:val="0"/>
      <w:divBdr>
        <w:top w:val="none" w:sz="0" w:space="0" w:color="auto"/>
        <w:left w:val="none" w:sz="0" w:space="0" w:color="auto"/>
        <w:bottom w:val="none" w:sz="0" w:space="0" w:color="auto"/>
        <w:right w:val="none" w:sz="0" w:space="0" w:color="auto"/>
      </w:divBdr>
    </w:div>
    <w:div w:id="1910652286">
      <w:bodyDiv w:val="1"/>
      <w:marLeft w:val="0"/>
      <w:marRight w:val="0"/>
      <w:marTop w:val="0"/>
      <w:marBottom w:val="0"/>
      <w:divBdr>
        <w:top w:val="none" w:sz="0" w:space="0" w:color="auto"/>
        <w:left w:val="none" w:sz="0" w:space="0" w:color="auto"/>
        <w:bottom w:val="none" w:sz="0" w:space="0" w:color="auto"/>
        <w:right w:val="none" w:sz="0" w:space="0" w:color="auto"/>
      </w:divBdr>
    </w:div>
    <w:div w:id="20960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Workbook17"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user:Dropbox:WLSC%20Dept:Program%20Review%202014:Communication%20Arts:enrollment%20and%20fill%20rates%20speec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josalvador:Dropbox:WLSC%20Dept:Program%20Review%202014:Communication%20Arts:success%20and%20retention%20ethniciti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Sheet2!$B$12:$B$13</c:f>
              <c:strCache>
                <c:ptCount val="1"/>
                <c:pt idx="0">
                  <c:v>Enrollment Day</c:v>
                </c:pt>
              </c:strCache>
            </c:strRef>
          </c:tx>
          <c:invertIfNegative val="0"/>
          <c:cat>
            <c:strRef>
              <c:f>Sheet2!$A$14:$A$19</c:f>
              <c:strCache>
                <c:ptCount val="6"/>
                <c:pt idx="0">
                  <c:v>Fall 2010</c:v>
                </c:pt>
                <c:pt idx="1">
                  <c:v>Fall 2011</c:v>
                </c:pt>
                <c:pt idx="2">
                  <c:v>Fall 2012</c:v>
                </c:pt>
                <c:pt idx="3">
                  <c:v>Spring 2011</c:v>
                </c:pt>
                <c:pt idx="4">
                  <c:v>spring 2012</c:v>
                </c:pt>
                <c:pt idx="5">
                  <c:v>Spring 2013</c:v>
                </c:pt>
              </c:strCache>
            </c:strRef>
          </c:cat>
          <c:val>
            <c:numRef>
              <c:f>Sheet2!$B$14:$B$19</c:f>
              <c:numCache>
                <c:formatCode>General</c:formatCode>
                <c:ptCount val="6"/>
                <c:pt idx="0">
                  <c:v>586</c:v>
                </c:pt>
                <c:pt idx="1">
                  <c:v>444</c:v>
                </c:pt>
                <c:pt idx="2">
                  <c:v>494</c:v>
                </c:pt>
                <c:pt idx="3">
                  <c:v>528</c:v>
                </c:pt>
                <c:pt idx="4">
                  <c:v>476</c:v>
                </c:pt>
                <c:pt idx="5">
                  <c:v>598</c:v>
                </c:pt>
              </c:numCache>
            </c:numRef>
          </c:val>
        </c:ser>
        <c:ser>
          <c:idx val="1"/>
          <c:order val="1"/>
          <c:tx>
            <c:strRef>
              <c:f>Sheet2!$C$12:$C$13</c:f>
              <c:strCache>
                <c:ptCount val="1"/>
                <c:pt idx="0">
                  <c:v>Enrollment Evening</c:v>
                </c:pt>
              </c:strCache>
            </c:strRef>
          </c:tx>
          <c:invertIfNegative val="0"/>
          <c:cat>
            <c:strRef>
              <c:f>Sheet2!$A$14:$A$19</c:f>
              <c:strCache>
                <c:ptCount val="6"/>
                <c:pt idx="0">
                  <c:v>Fall 2010</c:v>
                </c:pt>
                <c:pt idx="1">
                  <c:v>Fall 2011</c:v>
                </c:pt>
                <c:pt idx="2">
                  <c:v>Fall 2012</c:v>
                </c:pt>
                <c:pt idx="3">
                  <c:v>Spring 2011</c:v>
                </c:pt>
                <c:pt idx="4">
                  <c:v>spring 2012</c:v>
                </c:pt>
                <c:pt idx="5">
                  <c:v>Spring 2013</c:v>
                </c:pt>
              </c:strCache>
            </c:strRef>
          </c:cat>
          <c:val>
            <c:numRef>
              <c:f>Sheet2!$C$14:$C$19</c:f>
              <c:numCache>
                <c:formatCode>General</c:formatCode>
                <c:ptCount val="6"/>
                <c:pt idx="0">
                  <c:v>169</c:v>
                </c:pt>
                <c:pt idx="1">
                  <c:v>125</c:v>
                </c:pt>
                <c:pt idx="2">
                  <c:v>225</c:v>
                </c:pt>
                <c:pt idx="3">
                  <c:v>150</c:v>
                </c:pt>
                <c:pt idx="4">
                  <c:v>125</c:v>
                </c:pt>
                <c:pt idx="5">
                  <c:v>225</c:v>
                </c:pt>
              </c:numCache>
            </c:numRef>
          </c:val>
        </c:ser>
        <c:ser>
          <c:idx val="2"/>
          <c:order val="2"/>
          <c:tx>
            <c:strRef>
              <c:f>Sheet2!$D$12:$D$13</c:f>
              <c:strCache>
                <c:ptCount val="1"/>
                <c:pt idx="0">
                  <c:v>Enrollment OL</c:v>
                </c:pt>
              </c:strCache>
            </c:strRef>
          </c:tx>
          <c:invertIfNegative val="0"/>
          <c:cat>
            <c:strRef>
              <c:f>Sheet2!$A$14:$A$19</c:f>
              <c:strCache>
                <c:ptCount val="6"/>
                <c:pt idx="0">
                  <c:v>Fall 2010</c:v>
                </c:pt>
                <c:pt idx="1">
                  <c:v>Fall 2011</c:v>
                </c:pt>
                <c:pt idx="2">
                  <c:v>Fall 2012</c:v>
                </c:pt>
                <c:pt idx="3">
                  <c:v>Spring 2011</c:v>
                </c:pt>
                <c:pt idx="4">
                  <c:v>spring 2012</c:v>
                </c:pt>
                <c:pt idx="5">
                  <c:v>Spring 2013</c:v>
                </c:pt>
              </c:strCache>
            </c:strRef>
          </c:cat>
          <c:val>
            <c:numRef>
              <c:f>Sheet2!$D$14:$D$19</c:f>
              <c:numCache>
                <c:formatCode>General</c:formatCode>
                <c:ptCount val="6"/>
                <c:pt idx="0">
                  <c:v>45</c:v>
                </c:pt>
                <c:pt idx="1">
                  <c:v>62</c:v>
                </c:pt>
                <c:pt idx="2">
                  <c:v>0</c:v>
                </c:pt>
                <c:pt idx="3">
                  <c:v>50</c:v>
                </c:pt>
                <c:pt idx="4">
                  <c:v>38</c:v>
                </c:pt>
                <c:pt idx="5">
                  <c:v>0</c:v>
                </c:pt>
              </c:numCache>
            </c:numRef>
          </c:val>
        </c:ser>
        <c:dLbls>
          <c:showLegendKey val="0"/>
          <c:showVal val="0"/>
          <c:showCatName val="0"/>
          <c:showSerName val="0"/>
          <c:showPercent val="0"/>
          <c:showBubbleSize val="0"/>
        </c:dLbls>
        <c:gapWidth val="150"/>
        <c:axId val="91268992"/>
        <c:axId val="91270528"/>
      </c:barChart>
      <c:catAx>
        <c:axId val="91268992"/>
        <c:scaling>
          <c:orientation val="minMax"/>
        </c:scaling>
        <c:delete val="0"/>
        <c:axPos val="b"/>
        <c:majorTickMark val="out"/>
        <c:minorTickMark val="none"/>
        <c:tickLblPos val="nextTo"/>
        <c:crossAx val="91270528"/>
        <c:crosses val="autoZero"/>
        <c:auto val="1"/>
        <c:lblAlgn val="ctr"/>
        <c:lblOffset val="100"/>
        <c:noMultiLvlLbl val="0"/>
      </c:catAx>
      <c:valAx>
        <c:axId val="91270528"/>
        <c:scaling>
          <c:orientation val="minMax"/>
        </c:scaling>
        <c:delete val="0"/>
        <c:axPos val="l"/>
        <c:majorGridlines/>
        <c:numFmt formatCode="General" sourceLinked="1"/>
        <c:majorTickMark val="out"/>
        <c:minorTickMark val="none"/>
        <c:tickLblPos val="nextTo"/>
        <c:crossAx val="912689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Sheet2!$B$27:$B$28</c:f>
              <c:strCache>
                <c:ptCount val="1"/>
                <c:pt idx="0">
                  <c:v>Fill rate Day</c:v>
                </c:pt>
              </c:strCache>
            </c:strRef>
          </c:tx>
          <c:invertIfNegative val="0"/>
          <c:cat>
            <c:strRef>
              <c:f>Sheet2!$A$29:$A$34</c:f>
              <c:strCache>
                <c:ptCount val="6"/>
                <c:pt idx="0">
                  <c:v>Fall 2010</c:v>
                </c:pt>
                <c:pt idx="1">
                  <c:v>Fall 2011</c:v>
                </c:pt>
                <c:pt idx="2">
                  <c:v>Fall 2012</c:v>
                </c:pt>
                <c:pt idx="3">
                  <c:v>Spring 2011</c:v>
                </c:pt>
                <c:pt idx="4">
                  <c:v>spring 2012</c:v>
                </c:pt>
                <c:pt idx="5">
                  <c:v>Spring 2013</c:v>
                </c:pt>
              </c:strCache>
            </c:strRef>
          </c:cat>
          <c:val>
            <c:numRef>
              <c:f>Sheet2!$B$29:$B$34</c:f>
              <c:numCache>
                <c:formatCode>0%</c:formatCode>
                <c:ptCount val="6"/>
                <c:pt idx="0">
                  <c:v>1.21</c:v>
                </c:pt>
                <c:pt idx="1">
                  <c:v>1.1100000000000001</c:v>
                </c:pt>
                <c:pt idx="2">
                  <c:v>0.99</c:v>
                </c:pt>
                <c:pt idx="3">
                  <c:v>1.17</c:v>
                </c:pt>
                <c:pt idx="4">
                  <c:v>1</c:v>
                </c:pt>
                <c:pt idx="5">
                  <c:v>0.92</c:v>
                </c:pt>
              </c:numCache>
            </c:numRef>
          </c:val>
        </c:ser>
        <c:ser>
          <c:idx val="1"/>
          <c:order val="1"/>
          <c:tx>
            <c:strRef>
              <c:f>Sheet2!$C$27:$C$28</c:f>
              <c:strCache>
                <c:ptCount val="1"/>
                <c:pt idx="0">
                  <c:v>Fill rate Evening</c:v>
                </c:pt>
              </c:strCache>
            </c:strRef>
          </c:tx>
          <c:invertIfNegative val="0"/>
          <c:cat>
            <c:strRef>
              <c:f>Sheet2!$A$29:$A$34</c:f>
              <c:strCache>
                <c:ptCount val="6"/>
                <c:pt idx="0">
                  <c:v>Fall 2010</c:v>
                </c:pt>
                <c:pt idx="1">
                  <c:v>Fall 2011</c:v>
                </c:pt>
                <c:pt idx="2">
                  <c:v>Fall 2012</c:v>
                </c:pt>
                <c:pt idx="3">
                  <c:v>Spring 2011</c:v>
                </c:pt>
                <c:pt idx="4">
                  <c:v>spring 2012</c:v>
                </c:pt>
                <c:pt idx="5">
                  <c:v>Spring 2013</c:v>
                </c:pt>
              </c:strCache>
            </c:strRef>
          </c:cat>
          <c:val>
            <c:numRef>
              <c:f>Sheet2!$C$29:$C$34</c:f>
              <c:numCache>
                <c:formatCode>0%</c:formatCode>
                <c:ptCount val="6"/>
                <c:pt idx="0">
                  <c:v>1.21</c:v>
                </c:pt>
                <c:pt idx="1">
                  <c:v>1</c:v>
                </c:pt>
                <c:pt idx="2">
                  <c:v>0.92</c:v>
                </c:pt>
                <c:pt idx="3">
                  <c:v>1.1499999999999999</c:v>
                </c:pt>
                <c:pt idx="4">
                  <c:v>0.85</c:v>
                </c:pt>
                <c:pt idx="5">
                  <c:v>0.88</c:v>
                </c:pt>
              </c:numCache>
            </c:numRef>
          </c:val>
        </c:ser>
        <c:ser>
          <c:idx val="2"/>
          <c:order val="2"/>
          <c:tx>
            <c:strRef>
              <c:f>Sheet2!$D$27:$D$28</c:f>
              <c:strCache>
                <c:ptCount val="1"/>
                <c:pt idx="0">
                  <c:v>Fill rate OL</c:v>
                </c:pt>
              </c:strCache>
            </c:strRef>
          </c:tx>
          <c:invertIfNegative val="0"/>
          <c:cat>
            <c:strRef>
              <c:f>Sheet2!$A$29:$A$34</c:f>
              <c:strCache>
                <c:ptCount val="6"/>
                <c:pt idx="0">
                  <c:v>Fall 2010</c:v>
                </c:pt>
                <c:pt idx="1">
                  <c:v>Fall 2011</c:v>
                </c:pt>
                <c:pt idx="2">
                  <c:v>Fall 2012</c:v>
                </c:pt>
                <c:pt idx="3">
                  <c:v>Spring 2011</c:v>
                </c:pt>
                <c:pt idx="4">
                  <c:v>spring 2012</c:v>
                </c:pt>
                <c:pt idx="5">
                  <c:v>Spring 2013</c:v>
                </c:pt>
              </c:strCache>
            </c:strRef>
          </c:cat>
          <c:val>
            <c:numRef>
              <c:f>Sheet2!$D$29:$D$34</c:f>
              <c:numCache>
                <c:formatCode>0%</c:formatCode>
                <c:ptCount val="6"/>
                <c:pt idx="0">
                  <c:v>0.9</c:v>
                </c:pt>
                <c:pt idx="1">
                  <c:v>0.83</c:v>
                </c:pt>
                <c:pt idx="2" formatCode="General">
                  <c:v>0</c:v>
                </c:pt>
                <c:pt idx="3">
                  <c:v>0.67</c:v>
                </c:pt>
                <c:pt idx="4">
                  <c:v>0.76</c:v>
                </c:pt>
                <c:pt idx="5" formatCode="General">
                  <c:v>0</c:v>
                </c:pt>
              </c:numCache>
            </c:numRef>
          </c:val>
        </c:ser>
        <c:dLbls>
          <c:showLegendKey val="0"/>
          <c:showVal val="0"/>
          <c:showCatName val="0"/>
          <c:showSerName val="0"/>
          <c:showPercent val="0"/>
          <c:showBubbleSize val="0"/>
        </c:dLbls>
        <c:gapWidth val="150"/>
        <c:axId val="21680896"/>
        <c:axId val="21682432"/>
      </c:barChart>
      <c:catAx>
        <c:axId val="21680896"/>
        <c:scaling>
          <c:orientation val="minMax"/>
        </c:scaling>
        <c:delete val="0"/>
        <c:axPos val="b"/>
        <c:majorTickMark val="out"/>
        <c:minorTickMark val="none"/>
        <c:tickLblPos val="nextTo"/>
        <c:crossAx val="21682432"/>
        <c:crosses val="autoZero"/>
        <c:auto val="1"/>
        <c:lblAlgn val="ctr"/>
        <c:lblOffset val="100"/>
        <c:noMultiLvlLbl val="0"/>
      </c:catAx>
      <c:valAx>
        <c:axId val="21682432"/>
        <c:scaling>
          <c:orientation val="minMax"/>
        </c:scaling>
        <c:delete val="0"/>
        <c:axPos val="l"/>
        <c:majorGridlines/>
        <c:numFmt formatCode="0%" sourceLinked="1"/>
        <c:majorTickMark val="out"/>
        <c:minorTickMark val="none"/>
        <c:tickLblPos val="nextTo"/>
        <c:crossAx val="2168089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Day Success Rate</c:v>
                </c:pt>
              </c:strCache>
            </c:strRef>
          </c:tx>
          <c:invertIfNegative val="0"/>
          <c:cat>
            <c:strRef>
              <c:f>Sheet1!$A$2:$A$8</c:f>
              <c:strCache>
                <c:ptCount val="7"/>
                <c:pt idx="0">
                  <c:v>Fall 2010</c:v>
                </c:pt>
                <c:pt idx="1">
                  <c:v>Fall 2011</c:v>
                </c:pt>
                <c:pt idx="2">
                  <c:v>Fall 2012</c:v>
                </c:pt>
                <c:pt idx="3">
                  <c:v>Spring 2011</c:v>
                </c:pt>
                <c:pt idx="4">
                  <c:v>Spring 2012</c:v>
                </c:pt>
                <c:pt idx="5">
                  <c:v>Spring 2013</c:v>
                </c:pt>
                <c:pt idx="6">
                  <c:v>Average</c:v>
                </c:pt>
              </c:strCache>
            </c:strRef>
          </c:cat>
          <c:val>
            <c:numRef>
              <c:f>Sheet1!$B$2:$B$8</c:f>
              <c:numCache>
                <c:formatCode>0%</c:formatCode>
                <c:ptCount val="7"/>
                <c:pt idx="0">
                  <c:v>0.88</c:v>
                </c:pt>
                <c:pt idx="1">
                  <c:v>0.86</c:v>
                </c:pt>
                <c:pt idx="2">
                  <c:v>0.77</c:v>
                </c:pt>
                <c:pt idx="3">
                  <c:v>0.8</c:v>
                </c:pt>
                <c:pt idx="4">
                  <c:v>0.87</c:v>
                </c:pt>
                <c:pt idx="5">
                  <c:v>0.77</c:v>
                </c:pt>
                <c:pt idx="6">
                  <c:v>0.82499999999999996</c:v>
                </c:pt>
              </c:numCache>
            </c:numRef>
          </c:val>
        </c:ser>
        <c:ser>
          <c:idx val="1"/>
          <c:order val="1"/>
          <c:tx>
            <c:strRef>
              <c:f>Sheet1!$C$1</c:f>
              <c:strCache>
                <c:ptCount val="1"/>
                <c:pt idx="0">
                  <c:v>Extended Day Success Rate</c:v>
                </c:pt>
              </c:strCache>
            </c:strRef>
          </c:tx>
          <c:invertIfNegative val="0"/>
          <c:cat>
            <c:strRef>
              <c:f>Sheet1!$A$2:$A$8</c:f>
              <c:strCache>
                <c:ptCount val="7"/>
                <c:pt idx="0">
                  <c:v>Fall 2010</c:v>
                </c:pt>
                <c:pt idx="1">
                  <c:v>Fall 2011</c:v>
                </c:pt>
                <c:pt idx="2">
                  <c:v>Fall 2012</c:v>
                </c:pt>
                <c:pt idx="3">
                  <c:v>Spring 2011</c:v>
                </c:pt>
                <c:pt idx="4">
                  <c:v>Spring 2012</c:v>
                </c:pt>
                <c:pt idx="5">
                  <c:v>Spring 2013</c:v>
                </c:pt>
                <c:pt idx="6">
                  <c:v>Average</c:v>
                </c:pt>
              </c:strCache>
            </c:strRef>
          </c:cat>
          <c:val>
            <c:numRef>
              <c:f>Sheet1!$C$2:$C$8</c:f>
              <c:numCache>
                <c:formatCode>0%</c:formatCode>
                <c:ptCount val="7"/>
                <c:pt idx="0">
                  <c:v>0.82</c:v>
                </c:pt>
                <c:pt idx="1">
                  <c:v>0.83</c:v>
                </c:pt>
                <c:pt idx="2">
                  <c:v>0.74</c:v>
                </c:pt>
                <c:pt idx="3">
                  <c:v>0.7</c:v>
                </c:pt>
                <c:pt idx="4">
                  <c:v>0.91</c:v>
                </c:pt>
                <c:pt idx="5">
                  <c:v>0.82</c:v>
                </c:pt>
                <c:pt idx="6">
                  <c:v>0.80333333333333301</c:v>
                </c:pt>
              </c:numCache>
            </c:numRef>
          </c:val>
        </c:ser>
        <c:ser>
          <c:idx val="2"/>
          <c:order val="2"/>
          <c:tx>
            <c:strRef>
              <c:f>Sheet1!$D$1</c:f>
              <c:strCache>
                <c:ptCount val="1"/>
                <c:pt idx="0">
                  <c:v>Online Success Rate</c:v>
                </c:pt>
              </c:strCache>
            </c:strRef>
          </c:tx>
          <c:invertIfNegative val="0"/>
          <c:cat>
            <c:strRef>
              <c:f>Sheet1!$A$2:$A$8</c:f>
              <c:strCache>
                <c:ptCount val="7"/>
                <c:pt idx="0">
                  <c:v>Fall 2010</c:v>
                </c:pt>
                <c:pt idx="1">
                  <c:v>Fall 2011</c:v>
                </c:pt>
                <c:pt idx="2">
                  <c:v>Fall 2012</c:v>
                </c:pt>
                <c:pt idx="3">
                  <c:v>Spring 2011</c:v>
                </c:pt>
                <c:pt idx="4">
                  <c:v>Spring 2012</c:v>
                </c:pt>
                <c:pt idx="5">
                  <c:v>Spring 2013</c:v>
                </c:pt>
                <c:pt idx="6">
                  <c:v>Average</c:v>
                </c:pt>
              </c:strCache>
            </c:strRef>
          </c:cat>
          <c:val>
            <c:numRef>
              <c:f>Sheet1!$D$2:$D$8</c:f>
              <c:numCache>
                <c:formatCode>0%</c:formatCode>
                <c:ptCount val="7"/>
                <c:pt idx="0">
                  <c:v>0.47</c:v>
                </c:pt>
                <c:pt idx="1">
                  <c:v>0.53</c:v>
                </c:pt>
                <c:pt idx="2">
                  <c:v>0</c:v>
                </c:pt>
                <c:pt idx="3">
                  <c:v>0.5</c:v>
                </c:pt>
                <c:pt idx="4">
                  <c:v>0.55000000000000004</c:v>
                </c:pt>
                <c:pt idx="6">
                  <c:v>0.41</c:v>
                </c:pt>
              </c:numCache>
            </c:numRef>
          </c:val>
        </c:ser>
        <c:dLbls>
          <c:showLegendKey val="0"/>
          <c:showVal val="0"/>
          <c:showCatName val="0"/>
          <c:showSerName val="0"/>
          <c:showPercent val="0"/>
          <c:showBubbleSize val="0"/>
        </c:dLbls>
        <c:gapWidth val="150"/>
        <c:axId val="91435392"/>
        <c:axId val="91436928"/>
      </c:barChart>
      <c:catAx>
        <c:axId val="91435392"/>
        <c:scaling>
          <c:orientation val="minMax"/>
        </c:scaling>
        <c:delete val="0"/>
        <c:axPos val="b"/>
        <c:majorTickMark val="out"/>
        <c:minorTickMark val="none"/>
        <c:tickLblPos val="nextTo"/>
        <c:crossAx val="91436928"/>
        <c:crosses val="autoZero"/>
        <c:auto val="1"/>
        <c:lblAlgn val="ctr"/>
        <c:lblOffset val="100"/>
        <c:noMultiLvlLbl val="0"/>
      </c:catAx>
      <c:valAx>
        <c:axId val="91436928"/>
        <c:scaling>
          <c:orientation val="minMax"/>
        </c:scaling>
        <c:delete val="0"/>
        <c:axPos val="l"/>
        <c:majorGridlines/>
        <c:numFmt formatCode="0%" sourceLinked="1"/>
        <c:majorTickMark val="out"/>
        <c:minorTickMark val="none"/>
        <c:tickLblPos val="nextTo"/>
        <c:crossAx val="9143539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Sheet1!$H$1</c:f>
              <c:strCache>
                <c:ptCount val="1"/>
                <c:pt idx="0">
                  <c:v>Day Retention Rate</c:v>
                </c:pt>
              </c:strCache>
            </c:strRef>
          </c:tx>
          <c:invertIfNegative val="0"/>
          <c:cat>
            <c:strRef>
              <c:f>Sheet1!$G$2:$G$8</c:f>
              <c:strCache>
                <c:ptCount val="7"/>
                <c:pt idx="0">
                  <c:v>Fall 2010</c:v>
                </c:pt>
                <c:pt idx="1">
                  <c:v>Fall 2011</c:v>
                </c:pt>
                <c:pt idx="2">
                  <c:v>Fall 2012</c:v>
                </c:pt>
                <c:pt idx="3">
                  <c:v>Spring 2011</c:v>
                </c:pt>
                <c:pt idx="4">
                  <c:v>Spring 2012</c:v>
                </c:pt>
                <c:pt idx="5">
                  <c:v>Spring 2013</c:v>
                </c:pt>
                <c:pt idx="6">
                  <c:v>Average</c:v>
                </c:pt>
              </c:strCache>
            </c:strRef>
          </c:cat>
          <c:val>
            <c:numRef>
              <c:f>Sheet1!$H$2:$H$8</c:f>
              <c:numCache>
                <c:formatCode>0%</c:formatCode>
                <c:ptCount val="7"/>
                <c:pt idx="0">
                  <c:v>0.92</c:v>
                </c:pt>
                <c:pt idx="1">
                  <c:v>0.94</c:v>
                </c:pt>
                <c:pt idx="2">
                  <c:v>0.88</c:v>
                </c:pt>
                <c:pt idx="3">
                  <c:v>0.89</c:v>
                </c:pt>
                <c:pt idx="4">
                  <c:v>0.91</c:v>
                </c:pt>
                <c:pt idx="5">
                  <c:v>0.88</c:v>
                </c:pt>
                <c:pt idx="6">
                  <c:v>0.90333333333333299</c:v>
                </c:pt>
              </c:numCache>
            </c:numRef>
          </c:val>
        </c:ser>
        <c:ser>
          <c:idx val="1"/>
          <c:order val="1"/>
          <c:tx>
            <c:strRef>
              <c:f>Sheet1!$I$1</c:f>
              <c:strCache>
                <c:ptCount val="1"/>
                <c:pt idx="0">
                  <c:v>Extended Day Retention Rate</c:v>
                </c:pt>
              </c:strCache>
            </c:strRef>
          </c:tx>
          <c:invertIfNegative val="0"/>
          <c:cat>
            <c:strRef>
              <c:f>Sheet1!$G$2:$G$8</c:f>
              <c:strCache>
                <c:ptCount val="7"/>
                <c:pt idx="0">
                  <c:v>Fall 2010</c:v>
                </c:pt>
                <c:pt idx="1">
                  <c:v>Fall 2011</c:v>
                </c:pt>
                <c:pt idx="2">
                  <c:v>Fall 2012</c:v>
                </c:pt>
                <c:pt idx="3">
                  <c:v>Spring 2011</c:v>
                </c:pt>
                <c:pt idx="4">
                  <c:v>Spring 2012</c:v>
                </c:pt>
                <c:pt idx="5">
                  <c:v>Spring 2013</c:v>
                </c:pt>
                <c:pt idx="6">
                  <c:v>Average</c:v>
                </c:pt>
              </c:strCache>
            </c:strRef>
          </c:cat>
          <c:val>
            <c:numRef>
              <c:f>Sheet1!$I$2:$I$8</c:f>
              <c:numCache>
                <c:formatCode>0%</c:formatCode>
                <c:ptCount val="7"/>
                <c:pt idx="0">
                  <c:v>0.92</c:v>
                </c:pt>
                <c:pt idx="1">
                  <c:v>0.9</c:v>
                </c:pt>
                <c:pt idx="2">
                  <c:v>0.82</c:v>
                </c:pt>
                <c:pt idx="3">
                  <c:v>0.88</c:v>
                </c:pt>
                <c:pt idx="4">
                  <c:v>0.92</c:v>
                </c:pt>
                <c:pt idx="5">
                  <c:v>0.88</c:v>
                </c:pt>
                <c:pt idx="6">
                  <c:v>0.88666666666666705</c:v>
                </c:pt>
              </c:numCache>
            </c:numRef>
          </c:val>
        </c:ser>
        <c:ser>
          <c:idx val="2"/>
          <c:order val="2"/>
          <c:tx>
            <c:strRef>
              <c:f>Sheet1!$J$1</c:f>
              <c:strCache>
                <c:ptCount val="1"/>
                <c:pt idx="0">
                  <c:v>Online Retention Rate</c:v>
                </c:pt>
              </c:strCache>
            </c:strRef>
          </c:tx>
          <c:invertIfNegative val="0"/>
          <c:cat>
            <c:strRef>
              <c:f>Sheet1!$G$2:$G$8</c:f>
              <c:strCache>
                <c:ptCount val="7"/>
                <c:pt idx="0">
                  <c:v>Fall 2010</c:v>
                </c:pt>
                <c:pt idx="1">
                  <c:v>Fall 2011</c:v>
                </c:pt>
                <c:pt idx="2">
                  <c:v>Fall 2012</c:v>
                </c:pt>
                <c:pt idx="3">
                  <c:v>Spring 2011</c:v>
                </c:pt>
                <c:pt idx="4">
                  <c:v>Spring 2012</c:v>
                </c:pt>
                <c:pt idx="5">
                  <c:v>Spring 2013</c:v>
                </c:pt>
                <c:pt idx="6">
                  <c:v>Average</c:v>
                </c:pt>
              </c:strCache>
            </c:strRef>
          </c:cat>
          <c:val>
            <c:numRef>
              <c:f>Sheet1!$J$2:$J$8</c:f>
              <c:numCache>
                <c:formatCode>0%</c:formatCode>
                <c:ptCount val="7"/>
                <c:pt idx="0">
                  <c:v>0.67</c:v>
                </c:pt>
                <c:pt idx="1">
                  <c:v>0.61</c:v>
                </c:pt>
                <c:pt idx="2">
                  <c:v>0</c:v>
                </c:pt>
                <c:pt idx="3">
                  <c:v>0.62</c:v>
                </c:pt>
                <c:pt idx="4">
                  <c:v>0.71</c:v>
                </c:pt>
                <c:pt idx="6">
                  <c:v>0.52200000000000002</c:v>
                </c:pt>
              </c:numCache>
            </c:numRef>
          </c:val>
        </c:ser>
        <c:dLbls>
          <c:showLegendKey val="0"/>
          <c:showVal val="0"/>
          <c:showCatName val="0"/>
          <c:showSerName val="0"/>
          <c:showPercent val="0"/>
          <c:showBubbleSize val="0"/>
        </c:dLbls>
        <c:gapWidth val="150"/>
        <c:axId val="91446272"/>
        <c:axId val="91480832"/>
      </c:barChart>
      <c:catAx>
        <c:axId val="91446272"/>
        <c:scaling>
          <c:orientation val="minMax"/>
        </c:scaling>
        <c:delete val="0"/>
        <c:axPos val="b"/>
        <c:majorTickMark val="out"/>
        <c:minorTickMark val="none"/>
        <c:tickLblPos val="nextTo"/>
        <c:crossAx val="91480832"/>
        <c:crosses val="autoZero"/>
        <c:auto val="1"/>
        <c:lblAlgn val="ctr"/>
        <c:lblOffset val="100"/>
        <c:noMultiLvlLbl val="0"/>
      </c:catAx>
      <c:valAx>
        <c:axId val="91480832"/>
        <c:scaling>
          <c:orientation val="minMax"/>
        </c:scaling>
        <c:delete val="0"/>
        <c:axPos val="l"/>
        <c:majorGridlines/>
        <c:numFmt formatCode="0%" sourceLinked="1"/>
        <c:majorTickMark val="out"/>
        <c:minorTickMark val="none"/>
        <c:tickLblPos val="nextTo"/>
        <c:crossAx val="914462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Sheet2!$B$1:$B$2</c:f>
              <c:strCache>
                <c:ptCount val="1"/>
                <c:pt idx="0">
                  <c:v>African American Retention</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Sheet2!$B$3:$B$9</c:f>
              <c:numCache>
                <c:formatCode>0%</c:formatCode>
                <c:ptCount val="7"/>
                <c:pt idx="0">
                  <c:v>1</c:v>
                </c:pt>
                <c:pt idx="1">
                  <c:v>1</c:v>
                </c:pt>
                <c:pt idx="2">
                  <c:v>0.66669999999999996</c:v>
                </c:pt>
                <c:pt idx="3">
                  <c:v>0.8</c:v>
                </c:pt>
                <c:pt idx="4">
                  <c:v>1</c:v>
                </c:pt>
                <c:pt idx="5">
                  <c:v>0.33329999999999999</c:v>
                </c:pt>
                <c:pt idx="6">
                  <c:v>0.8</c:v>
                </c:pt>
              </c:numCache>
            </c:numRef>
          </c:val>
        </c:ser>
        <c:ser>
          <c:idx val="1"/>
          <c:order val="1"/>
          <c:tx>
            <c:strRef>
              <c:f>Sheet2!$C$1:$C$2</c:f>
              <c:strCache>
                <c:ptCount val="1"/>
                <c:pt idx="0">
                  <c:v>Hispanic Retention</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Sheet2!$C$3:$C$9</c:f>
              <c:numCache>
                <c:formatCode>0%</c:formatCode>
                <c:ptCount val="7"/>
                <c:pt idx="0">
                  <c:v>0.91190000000000004</c:v>
                </c:pt>
                <c:pt idx="1">
                  <c:v>0.90139999999999998</c:v>
                </c:pt>
                <c:pt idx="2">
                  <c:v>0.85919999999999996</c:v>
                </c:pt>
                <c:pt idx="3">
                  <c:v>0.86919999999999997</c:v>
                </c:pt>
                <c:pt idx="4">
                  <c:v>0.90500000000000003</c:v>
                </c:pt>
                <c:pt idx="5">
                  <c:v>0.89029999999999998</c:v>
                </c:pt>
                <c:pt idx="6">
                  <c:v>0.88949999999999996</c:v>
                </c:pt>
              </c:numCache>
            </c:numRef>
          </c:val>
        </c:ser>
        <c:ser>
          <c:idx val="2"/>
          <c:order val="2"/>
          <c:tx>
            <c:strRef>
              <c:f>Sheet2!$D$1:$D$2</c:f>
              <c:strCache>
                <c:ptCount val="1"/>
                <c:pt idx="0">
                  <c:v>White Retention</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Sheet2!$D$3:$D$9</c:f>
              <c:numCache>
                <c:formatCode>0%</c:formatCode>
                <c:ptCount val="7"/>
                <c:pt idx="0">
                  <c:v>0.84379999999999999</c:v>
                </c:pt>
                <c:pt idx="1">
                  <c:v>0.8095</c:v>
                </c:pt>
                <c:pt idx="2">
                  <c:v>1</c:v>
                </c:pt>
                <c:pt idx="3">
                  <c:v>0.84619999999999995</c:v>
                </c:pt>
                <c:pt idx="4">
                  <c:v>0.70589999999999997</c:v>
                </c:pt>
                <c:pt idx="5">
                  <c:v>0.69230000000000003</c:v>
                </c:pt>
                <c:pt idx="6">
                  <c:v>0.81628333333333303</c:v>
                </c:pt>
              </c:numCache>
            </c:numRef>
          </c:val>
        </c:ser>
        <c:ser>
          <c:idx val="3"/>
          <c:order val="3"/>
          <c:tx>
            <c:strRef>
              <c:f>Sheet2!$E$1:$E$2</c:f>
              <c:strCache>
                <c:ptCount val="1"/>
                <c:pt idx="0">
                  <c:v>Other Retention</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Sheet2!$E$3:$E$9</c:f>
              <c:numCache>
                <c:formatCode>0%</c:formatCode>
                <c:ptCount val="7"/>
                <c:pt idx="0">
                  <c:v>1</c:v>
                </c:pt>
                <c:pt idx="1">
                  <c:v>0.75</c:v>
                </c:pt>
                <c:pt idx="2">
                  <c:v>0</c:v>
                </c:pt>
                <c:pt idx="3">
                  <c:v>1</c:v>
                </c:pt>
                <c:pt idx="4">
                  <c:v>1</c:v>
                </c:pt>
                <c:pt idx="5">
                  <c:v>1</c:v>
                </c:pt>
                <c:pt idx="6">
                  <c:v>0.79166666666666696</c:v>
                </c:pt>
              </c:numCache>
            </c:numRef>
          </c:val>
        </c:ser>
        <c:ser>
          <c:idx val="4"/>
          <c:order val="4"/>
          <c:tx>
            <c:strRef>
              <c:f>Sheet2!$F$1:$F$2</c:f>
              <c:strCache>
                <c:ptCount val="1"/>
                <c:pt idx="0">
                  <c:v>Unknown Retention</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Sheet2!$F$3:$F$9</c:f>
              <c:numCache>
                <c:formatCode>0%</c:formatCode>
                <c:ptCount val="7"/>
                <c:pt idx="0">
                  <c:v>0.83779999999999999</c:v>
                </c:pt>
                <c:pt idx="1">
                  <c:v>0.93479999999999996</c:v>
                </c:pt>
                <c:pt idx="2">
                  <c:v>0.83020000000000005</c:v>
                </c:pt>
                <c:pt idx="3">
                  <c:v>0.87929999999999997</c:v>
                </c:pt>
                <c:pt idx="4">
                  <c:v>0.88519999999999999</c:v>
                </c:pt>
                <c:pt idx="5">
                  <c:v>0.87690000000000001</c:v>
                </c:pt>
                <c:pt idx="6">
                  <c:v>0.874033333333333</c:v>
                </c:pt>
              </c:numCache>
            </c:numRef>
          </c:val>
        </c:ser>
        <c:dLbls>
          <c:showLegendKey val="0"/>
          <c:showVal val="0"/>
          <c:showCatName val="0"/>
          <c:showSerName val="0"/>
          <c:showPercent val="0"/>
          <c:showBubbleSize val="0"/>
        </c:dLbls>
        <c:gapWidth val="150"/>
        <c:axId val="93339008"/>
        <c:axId val="93344896"/>
      </c:barChart>
      <c:catAx>
        <c:axId val="93339008"/>
        <c:scaling>
          <c:orientation val="minMax"/>
        </c:scaling>
        <c:delete val="0"/>
        <c:axPos val="b"/>
        <c:majorTickMark val="out"/>
        <c:minorTickMark val="none"/>
        <c:tickLblPos val="nextTo"/>
        <c:crossAx val="93344896"/>
        <c:crosses val="autoZero"/>
        <c:auto val="1"/>
        <c:lblAlgn val="ctr"/>
        <c:lblOffset val="100"/>
        <c:noMultiLvlLbl val="0"/>
      </c:catAx>
      <c:valAx>
        <c:axId val="93344896"/>
        <c:scaling>
          <c:orientation val="minMax"/>
        </c:scaling>
        <c:delete val="0"/>
        <c:axPos val="l"/>
        <c:majorGridlines/>
        <c:numFmt formatCode="0%" sourceLinked="1"/>
        <c:majorTickMark val="out"/>
        <c:minorTickMark val="none"/>
        <c:tickLblPos val="nextTo"/>
        <c:crossAx val="933390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Awarded</c:v>
                </c:pt>
              </c:strCache>
            </c:strRef>
          </c:tx>
          <c:invertIfNegative val="0"/>
          <c:cat>
            <c:strRef>
              <c:f>Sheet1!$A$2:$A$3</c:f>
              <c:strCache>
                <c:ptCount val="2"/>
                <c:pt idx="0">
                  <c:v>AA. Communication Arts</c:v>
                </c:pt>
                <c:pt idx="1">
                  <c:v>A.A. T Communication Studies</c:v>
                </c:pt>
              </c:strCache>
            </c:strRef>
          </c:cat>
          <c:val>
            <c:numRef>
              <c:f>Sheet1!$B$2:$B$3</c:f>
              <c:numCache>
                <c:formatCode>General</c:formatCode>
                <c:ptCount val="2"/>
                <c:pt idx="0">
                  <c:v>1</c:v>
                </c:pt>
                <c:pt idx="1">
                  <c:v>6</c:v>
                </c:pt>
              </c:numCache>
            </c:numRef>
          </c:val>
        </c:ser>
        <c:dLbls>
          <c:showLegendKey val="0"/>
          <c:showVal val="0"/>
          <c:showCatName val="0"/>
          <c:showSerName val="0"/>
          <c:showPercent val="0"/>
          <c:showBubbleSize val="0"/>
        </c:dLbls>
        <c:gapWidth val="150"/>
        <c:axId val="93377280"/>
        <c:axId val="93378816"/>
      </c:barChart>
      <c:catAx>
        <c:axId val="93377280"/>
        <c:scaling>
          <c:orientation val="minMax"/>
        </c:scaling>
        <c:delete val="0"/>
        <c:axPos val="b"/>
        <c:majorTickMark val="out"/>
        <c:minorTickMark val="none"/>
        <c:tickLblPos val="nextTo"/>
        <c:crossAx val="93378816"/>
        <c:crosses val="autoZero"/>
        <c:auto val="1"/>
        <c:lblAlgn val="ctr"/>
        <c:lblOffset val="100"/>
        <c:noMultiLvlLbl val="0"/>
      </c:catAx>
      <c:valAx>
        <c:axId val="93378816"/>
        <c:scaling>
          <c:orientation val="minMax"/>
        </c:scaling>
        <c:delete val="0"/>
        <c:axPos val="l"/>
        <c:majorGridlines/>
        <c:numFmt formatCode="General" sourceLinked="1"/>
        <c:majorTickMark val="out"/>
        <c:minorTickMark val="none"/>
        <c:tickLblPos val="nextTo"/>
        <c:crossAx val="933772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27C1D-DB9A-45A4-AFD0-6A313693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3</cp:revision>
  <cp:lastPrinted>2013-11-14T21:50:00Z</cp:lastPrinted>
  <dcterms:created xsi:type="dcterms:W3CDTF">2014-03-04T00:37:00Z</dcterms:created>
  <dcterms:modified xsi:type="dcterms:W3CDTF">2014-04-14T17:55:00Z</dcterms:modified>
</cp:coreProperties>
</file>